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3F952A51" w14:textId="79BAB67B" w:rsidR="009551D1" w:rsidRPr="009551D1" w:rsidRDefault="009551D1" w:rsidP="00A037B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9551D1">
        <w:rPr>
          <w:rFonts w:cstheme="minorHAnsi"/>
          <w:b/>
          <w:bCs/>
          <w:color w:val="000000"/>
          <w:sz w:val="24"/>
          <w:szCs w:val="24"/>
        </w:rPr>
        <w:t xml:space="preserve">Buyers Gain Leverage in Virginia Housing Market as Inventory Rises, </w:t>
      </w:r>
      <w:r>
        <w:rPr>
          <w:rFonts w:cstheme="minorHAnsi"/>
          <w:b/>
          <w:bCs/>
          <w:color w:val="000000"/>
          <w:sz w:val="24"/>
          <w:szCs w:val="24"/>
        </w:rPr>
        <w:t>Price Growth Slows</w:t>
      </w:r>
    </w:p>
    <w:p w14:paraId="3D3EB4BC" w14:textId="3976BD24" w:rsidR="00E93580" w:rsidRPr="00E93580" w:rsidRDefault="00E93580" w:rsidP="00365E9A">
      <w:pPr>
        <w:pStyle w:val="NoSpacing"/>
        <w:jc w:val="center"/>
        <w:rPr>
          <w:rStyle w:val="xcontentpasted0"/>
          <w:rFonts w:cstheme="minorHAnsi"/>
          <w:i/>
          <w:iCs/>
        </w:rPr>
      </w:pPr>
      <w:r w:rsidRPr="00E93580">
        <w:rPr>
          <w:i/>
          <w:iCs/>
        </w:rPr>
        <w:t>With inventory surging, Virginians are finding more choices in today’s market</w:t>
      </w:r>
    </w:p>
    <w:p w14:paraId="08F47C2A" w14:textId="77777777" w:rsidR="001172C9" w:rsidRDefault="001172C9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210E03FA" w14:textId="560678F5" w:rsidR="0062257E" w:rsidRDefault="002C40E8" w:rsidP="00544F5F">
      <w:pPr>
        <w:pStyle w:val="NoSpacing"/>
      </w:pP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 xml:space="preserve">Richmond, VA – </w:t>
      </w:r>
      <w:r w:rsidR="00B51E3D" w:rsidRPr="00F56AA4">
        <w:rPr>
          <w:rStyle w:val="xcontentpasted0"/>
          <w:rFonts w:cstheme="minorHAnsi"/>
          <w:color w:val="000000"/>
          <w:bdr w:val="none" w:sz="0" w:space="0" w:color="auto" w:frame="1"/>
        </w:rPr>
        <w:t>(</w:t>
      </w:r>
      <w:r w:rsidR="00544F5F">
        <w:rPr>
          <w:rStyle w:val="xcontentpasted0"/>
          <w:rFonts w:cstheme="minorHAnsi"/>
          <w:color w:val="000000"/>
          <w:bdr w:val="none" w:sz="0" w:space="0" w:color="auto" w:frame="1"/>
        </w:rPr>
        <w:t>August 21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, 202</w:t>
      </w:r>
      <w:r w:rsidR="00BD4EA5" w:rsidRPr="00F56AA4">
        <w:rPr>
          <w:rStyle w:val="xcontentpasted0"/>
          <w:rFonts w:cstheme="minorHAnsi"/>
          <w:color w:val="000000"/>
          <w:bdr w:val="none" w:sz="0" w:space="0" w:color="auto" w:frame="1"/>
        </w:rPr>
        <w:t>5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) –</w:t>
      </w:r>
      <w:r w:rsidR="00FD7B33" w:rsidRPr="00F56AA4">
        <w:rPr>
          <w:rFonts w:cstheme="minorHAnsi"/>
        </w:rPr>
        <w:t xml:space="preserve"> A</w:t>
      </w:r>
      <w:r w:rsidR="00E115BD" w:rsidRPr="00F56AA4">
        <w:rPr>
          <w:rFonts w:cstheme="minorHAnsi"/>
        </w:rPr>
        <w:t xml:space="preserve">ccording 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to the </w:t>
      </w:r>
      <w:hyperlink r:id="rId9" w:tooltip="https://virginiarealtors.org/research/reports/home-sales-reports/march-2025-home-sales-report/" w:history="1">
        <w:r w:rsidR="00422EA1" w:rsidRPr="00F56AA4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Ju</w:t>
        </w:r>
        <w:r w:rsidR="00544F5F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ly</w:t>
        </w:r>
        <w:r w:rsidR="00791395" w:rsidRPr="00F56AA4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 xml:space="preserve"> 2025 Virginia Home Sales Report</w:t>
        </w:r>
      </w:hyperlink>
      <w:r w:rsidR="00791395" w:rsidRPr="00F56AA4">
        <w:rPr>
          <w:rFonts w:cstheme="minorHAnsi"/>
          <w:color w:val="000000"/>
          <w:shd w:val="clear" w:color="auto" w:fill="FFFFFF"/>
        </w:rPr>
        <w:t> released </w:t>
      </w:r>
      <w:r w:rsidRPr="00F56AA4">
        <w:rPr>
          <w:rStyle w:val="xcontentpasted0"/>
          <w:rFonts w:cstheme="minorHAnsi"/>
          <w:color w:val="000000"/>
          <w:bdr w:val="none" w:sz="0" w:space="0" w:color="auto" w:frame="1"/>
        </w:rPr>
        <w:t>by Virginia REALTORS</w:t>
      </w:r>
      <w:r w:rsidR="00C1415E" w:rsidRPr="00F56AA4">
        <w:rPr>
          <w:rStyle w:val="xcontentpasted0"/>
          <w:rFonts w:cstheme="minorHAnsi"/>
          <w:color w:val="000000"/>
          <w:bdr w:val="none" w:sz="0" w:space="0" w:color="auto" w:frame="1"/>
        </w:rPr>
        <w:t>®</w:t>
      </w:r>
      <w:r w:rsidR="00FD7B33" w:rsidRPr="00F56AA4">
        <w:rPr>
          <w:rStyle w:val="xcontentpasted0"/>
          <w:rFonts w:cstheme="minorHAnsi"/>
          <w:color w:val="000000"/>
          <w:bdr w:val="none" w:sz="0" w:space="0" w:color="auto" w:frame="1"/>
        </w:rPr>
        <w:t xml:space="preserve">, </w:t>
      </w:r>
      <w:r w:rsidR="006C02F1">
        <w:t>July</w:t>
      </w:r>
      <w:r w:rsidR="0062257E">
        <w:t>’s</w:t>
      </w:r>
      <w:r w:rsidR="006C02F1">
        <w:t xml:space="preserve"> housing market was similar to </w:t>
      </w:r>
      <w:r w:rsidR="0062257E">
        <w:t>that of</w:t>
      </w:r>
      <w:r w:rsidR="006C02F1">
        <w:t xml:space="preserve"> June, with closed sales and pending sales totals higher than last year, and price levels still climbing, </w:t>
      </w:r>
      <w:r w:rsidR="002C4889">
        <w:t>though</w:t>
      </w:r>
      <w:r w:rsidR="006C02F1">
        <w:t xml:space="preserve"> at a slower pace. </w:t>
      </w:r>
    </w:p>
    <w:p w14:paraId="720F06FC" w14:textId="77777777" w:rsidR="00D80B9E" w:rsidRDefault="00D80B9E" w:rsidP="00544F5F">
      <w:pPr>
        <w:pStyle w:val="NoSpacing"/>
      </w:pPr>
    </w:p>
    <w:p w14:paraId="4EC07174" w14:textId="79425734" w:rsidR="00F26E7B" w:rsidRPr="00F26E7B" w:rsidRDefault="00D80B9E" w:rsidP="00F26E7B">
      <w:pPr>
        <w:pStyle w:val="NoSpacing"/>
      </w:pPr>
      <w:r w:rsidRPr="00B620BA">
        <w:t>A little more than half (54%) of the local city and county markets around Virginia had more sales activity</w:t>
      </w:r>
      <w:r w:rsidR="00F51512">
        <w:t xml:space="preserve"> </w:t>
      </w:r>
      <w:r w:rsidRPr="00B620BA">
        <w:t xml:space="preserve">compared to </w:t>
      </w:r>
      <w:r w:rsidR="00F51512">
        <w:t>July 2024</w:t>
      </w:r>
      <w:r w:rsidRPr="00B620BA">
        <w:t xml:space="preserve">. </w:t>
      </w:r>
      <w:r w:rsidR="00F26E7B" w:rsidRPr="00F26E7B">
        <w:t>In July, sold volume reached about $5.6 billion statewide, a more than 6% increase from last year.</w:t>
      </w:r>
    </w:p>
    <w:p w14:paraId="7C2B9F95" w14:textId="77777777" w:rsidR="0062257E" w:rsidRDefault="0062257E" w:rsidP="00544F5F">
      <w:pPr>
        <w:pStyle w:val="NoSpacing"/>
      </w:pPr>
    </w:p>
    <w:p w14:paraId="2836A1EF" w14:textId="47F1FA42" w:rsidR="00741A85" w:rsidRDefault="006C02F1" w:rsidP="00676BC6">
      <w:pPr>
        <w:pStyle w:val="NoSpacing"/>
      </w:pPr>
      <w:r>
        <w:t xml:space="preserve">There was a surge in new listings </w:t>
      </w:r>
      <w:r w:rsidR="00E85994">
        <w:t>last</w:t>
      </w:r>
      <w:r>
        <w:t xml:space="preserve"> month, much of which occurred in Northern Virginia and Hampton Roads.</w:t>
      </w:r>
      <w:r w:rsidR="00676BC6">
        <w:t xml:space="preserve"> </w:t>
      </w:r>
      <w:r w:rsidR="00D07C47">
        <w:t>In total, t</w:t>
      </w:r>
      <w:r w:rsidR="00676BC6">
        <w:t>here were 13,898 listings that came onto the market across the commonwealth in July, an influx of 1,459 listings compared to last year</w:t>
      </w:r>
      <w:r w:rsidR="002A34F9">
        <w:t>—</w:t>
      </w:r>
      <w:r w:rsidR="00676BC6">
        <w:t>a</w:t>
      </w:r>
      <w:r w:rsidR="003078BE">
        <w:t xml:space="preserve">n upswing </w:t>
      </w:r>
      <w:r w:rsidR="00D07C47">
        <w:t>of nearly 12%</w:t>
      </w:r>
      <w:r w:rsidR="00676BC6">
        <w:t xml:space="preserve">. </w:t>
      </w:r>
    </w:p>
    <w:p w14:paraId="36BE30E3" w14:textId="77777777" w:rsidR="00741A85" w:rsidRDefault="00741A85" w:rsidP="00676BC6">
      <w:pPr>
        <w:pStyle w:val="NoSpacing"/>
      </w:pPr>
    </w:p>
    <w:p w14:paraId="25633652" w14:textId="70B4E7C6" w:rsidR="000F725C" w:rsidRPr="006C02F1" w:rsidRDefault="00741A85" w:rsidP="00544F5F">
      <w:pPr>
        <w:pStyle w:val="NoSpacing"/>
        <w:rPr>
          <w:rStyle w:val="xcontentpasted0"/>
        </w:rPr>
      </w:pPr>
      <w:r>
        <w:t>“</w:t>
      </w:r>
      <w:r w:rsidRPr="00741A85">
        <w:t>Virginia’s housing market has seen a big jump in listings for much of the past two years, but the trend has accelerated in 2025</w:t>
      </w:r>
      <w:r>
        <w:t xml:space="preserve">,” says Virginia REALTORS® 2025 President Lorraine Arora. </w:t>
      </w:r>
      <w:r w:rsidRPr="00741A85">
        <w:t>“</w:t>
      </w:r>
      <w:r w:rsidRPr="00741A85">
        <w:rPr>
          <w:rFonts w:cstheme="minorHAnsi"/>
        </w:rPr>
        <w:t>T</w:t>
      </w:r>
      <w:r w:rsidR="000F725C" w:rsidRPr="00741A85">
        <w:rPr>
          <w:rFonts w:cstheme="minorHAnsi"/>
        </w:rPr>
        <w:t xml:space="preserve">his trend is likely to continue. Buyers </w:t>
      </w:r>
      <w:r w:rsidRPr="00741A85">
        <w:rPr>
          <w:rFonts w:cstheme="minorHAnsi"/>
        </w:rPr>
        <w:t xml:space="preserve">now </w:t>
      </w:r>
      <w:r w:rsidR="000F725C" w:rsidRPr="00741A85">
        <w:rPr>
          <w:rFonts w:cstheme="minorHAnsi"/>
        </w:rPr>
        <w:t xml:space="preserve">have more options and even though the overall </w:t>
      </w:r>
      <w:proofErr w:type="gramStart"/>
      <w:r w:rsidR="000F725C" w:rsidRPr="00741A85">
        <w:rPr>
          <w:rFonts w:cstheme="minorHAnsi"/>
        </w:rPr>
        <w:t>months</w:t>
      </w:r>
      <w:proofErr w:type="gramEnd"/>
      <w:r w:rsidR="000F725C" w:rsidRPr="00741A85">
        <w:rPr>
          <w:rFonts w:cstheme="minorHAnsi"/>
        </w:rPr>
        <w:t xml:space="preserve"> of supply </w:t>
      </w:r>
      <w:r w:rsidR="00063264">
        <w:rPr>
          <w:rFonts w:cstheme="minorHAnsi"/>
        </w:rPr>
        <w:t>remains</w:t>
      </w:r>
      <w:r w:rsidR="000F725C" w:rsidRPr="00741A85">
        <w:rPr>
          <w:rFonts w:cstheme="minorHAnsi"/>
        </w:rPr>
        <w:t xml:space="preserve"> tight, the market is shifting more into balance.</w:t>
      </w:r>
      <w:r w:rsidRPr="00741A85">
        <w:rPr>
          <w:rFonts w:cstheme="minorHAnsi"/>
        </w:rPr>
        <w:t>”</w:t>
      </w:r>
    </w:p>
    <w:p w14:paraId="1660B2C9" w14:textId="77777777" w:rsidR="006C02F1" w:rsidRDefault="006C02F1" w:rsidP="00544F5F">
      <w:pPr>
        <w:pStyle w:val="NoSpacing"/>
        <w:rPr>
          <w:rStyle w:val="xcontentpasted0"/>
          <w:rFonts w:cstheme="minorHAnsi"/>
          <w:color w:val="000000"/>
          <w:bdr w:val="none" w:sz="0" w:space="0" w:color="auto" w:frame="1"/>
        </w:rPr>
      </w:pPr>
    </w:p>
    <w:p w14:paraId="579AF679" w14:textId="0D336966" w:rsidR="00D00C09" w:rsidRDefault="002163DE" w:rsidP="00D00C09">
      <w:pPr>
        <w:pStyle w:val="NoSpacing"/>
      </w:pPr>
      <w:r w:rsidRPr="002163DE">
        <w:t xml:space="preserve">Price levels continue to climb, but the rate of growth has slowed in many local markets around Virginia. </w:t>
      </w:r>
      <w:r w:rsidR="00063264">
        <w:t>In July, the</w:t>
      </w:r>
      <w:r w:rsidRPr="002163DE">
        <w:t xml:space="preserve"> statewide median sales price was $435,000. This is $9,000 higher than a year ago, a</w:t>
      </w:r>
      <w:r w:rsidR="00E834B7">
        <w:t xml:space="preserve">n </w:t>
      </w:r>
      <w:r w:rsidRPr="002163DE">
        <w:t>increase</w:t>
      </w:r>
      <w:r w:rsidR="00E834B7">
        <w:t xml:space="preserve"> of just over 2%</w:t>
      </w:r>
      <w:r w:rsidRPr="002163DE">
        <w:t>.</w:t>
      </w:r>
      <w:r w:rsidR="0077691A">
        <w:t xml:space="preserve"> </w:t>
      </w:r>
      <w:r w:rsidR="002B1C52" w:rsidRPr="006576A1">
        <w:t>“</w:t>
      </w:r>
      <w:r w:rsidR="00D00C09" w:rsidRPr="006576A1">
        <w:t xml:space="preserve">Home prices are still </w:t>
      </w:r>
      <w:r w:rsidR="000900DD">
        <w:t>rising</w:t>
      </w:r>
      <w:r w:rsidR="00D00C09" w:rsidRPr="006576A1">
        <w:t>, but there are some early signs that some local markets are nearing a pivot as active listings surge</w:t>
      </w:r>
      <w:r w:rsidR="002B1C52" w:rsidRPr="006576A1">
        <w:t>,” says Virginia REALTORS® Chief Economist Ryan Price.</w:t>
      </w:r>
      <w:r w:rsidR="00D00C09" w:rsidRPr="006576A1">
        <w:t xml:space="preserve"> </w:t>
      </w:r>
      <w:r w:rsidR="002B1C52" w:rsidRPr="006576A1">
        <w:t>“</w:t>
      </w:r>
      <w:r w:rsidR="000900DD" w:rsidRPr="000900DD">
        <w:rPr>
          <w:rFonts w:cstheme="minorHAnsi"/>
        </w:rPr>
        <w:t>In the months ahead, price growth will likely be modest, and in some local markets, we could even see prices edge down.”</w:t>
      </w:r>
    </w:p>
    <w:p w14:paraId="4120B69B" w14:textId="77777777" w:rsidR="00AE1E6E" w:rsidRDefault="00AE1E6E" w:rsidP="00D00C09">
      <w:pPr>
        <w:pStyle w:val="NoSpacing"/>
      </w:pPr>
    </w:p>
    <w:p w14:paraId="62CD072D" w14:textId="5B1066CE" w:rsidR="002163DE" w:rsidRPr="00003289" w:rsidRDefault="00AE1E6E" w:rsidP="00544F5F">
      <w:pPr>
        <w:pStyle w:val="NoSpacing"/>
        <w:rPr>
          <w:rStyle w:val="xcontentpasted0"/>
          <w:noProof/>
        </w:rPr>
      </w:pPr>
      <w:r w:rsidRPr="00391388">
        <w:rPr>
          <w:noProof/>
        </w:rPr>
        <w:t xml:space="preserve">Homes are staying on the market longer in Virginia. The statewide median days on market was 15 in July 2025. This is five days longer than a year ago, and more than double the amount of time homes stayed on the market two years ago. </w:t>
      </w:r>
      <w:r w:rsidRPr="002B1C52">
        <w:rPr>
          <w:noProof/>
        </w:rPr>
        <w:t>The increase in supply is likely keeping homes on the market longer, though 15 days is still relatively fast compared to historical averages.</w:t>
      </w:r>
    </w:p>
    <w:p w14:paraId="7496599B" w14:textId="77777777" w:rsidR="00B678E9" w:rsidRPr="00F56AA4" w:rsidRDefault="00B678E9" w:rsidP="00544F5F">
      <w:pPr>
        <w:pStyle w:val="NoSpacing"/>
        <w:rPr>
          <w:rFonts w:cstheme="minorHAnsi"/>
        </w:rPr>
      </w:pPr>
    </w:p>
    <w:p w14:paraId="44E520F3" w14:textId="77777777" w:rsidR="002C4889" w:rsidRDefault="002C40E8" w:rsidP="002C4889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F56A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="008523AD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</w:t>
      </w: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 view the full</w:t>
      </w:r>
      <w:r w:rsidR="00422EA1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Ju</w:t>
      </w:r>
      <w:r w:rsidR="00544F5F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ly</w:t>
      </w:r>
      <w:r w:rsidR="00C904C3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7505A6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2025</w:t>
      </w:r>
      <w:r w:rsidR="00F76345"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F56A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F56A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2311F8B5" w14:textId="0A2191DA" w:rsidR="005B2303" w:rsidRPr="002C4889" w:rsidRDefault="00292200" w:rsidP="002C4889">
      <w:pPr>
        <w:spacing w:after="16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BCFD233" w14:textId="57B71899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42BF97B2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56776">
        <w:rPr>
          <w:rFonts w:asciiTheme="minorHAnsi" w:hAnsiTheme="minorHAnsi" w:cstheme="minorHAnsi"/>
          <w:sz w:val="22"/>
          <w:szCs w:val="22"/>
        </w:rPr>
        <w:t>33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3418B"/>
    <w:multiLevelType w:val="hybridMultilevel"/>
    <w:tmpl w:val="767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7"/>
  </w:num>
  <w:num w:numId="3" w16cid:durableId="1044059906">
    <w:abstractNumId w:val="23"/>
  </w:num>
  <w:num w:numId="4" w16cid:durableId="1886485773">
    <w:abstractNumId w:val="18"/>
  </w:num>
  <w:num w:numId="5" w16cid:durableId="1502965114">
    <w:abstractNumId w:val="13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5"/>
  </w:num>
  <w:num w:numId="9" w16cid:durableId="626082879">
    <w:abstractNumId w:val="12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1"/>
  </w:num>
  <w:num w:numId="13" w16cid:durableId="528958618">
    <w:abstractNumId w:val="16"/>
  </w:num>
  <w:num w:numId="14" w16cid:durableId="1321815457">
    <w:abstractNumId w:val="22"/>
  </w:num>
  <w:num w:numId="15" w16cid:durableId="2145922992">
    <w:abstractNumId w:val="14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9"/>
  </w:num>
  <w:num w:numId="23" w16cid:durableId="1341548663">
    <w:abstractNumId w:val="20"/>
  </w:num>
  <w:num w:numId="24" w16cid:durableId="1102191926">
    <w:abstractNumId w:val="1"/>
  </w:num>
  <w:num w:numId="25" w16cid:durableId="164897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289"/>
    <w:rsid w:val="000039A5"/>
    <w:rsid w:val="000049FD"/>
    <w:rsid w:val="000063DA"/>
    <w:rsid w:val="000104E4"/>
    <w:rsid w:val="00011887"/>
    <w:rsid w:val="00012F8E"/>
    <w:rsid w:val="00013805"/>
    <w:rsid w:val="000148AB"/>
    <w:rsid w:val="00014E5D"/>
    <w:rsid w:val="000173E2"/>
    <w:rsid w:val="00017D50"/>
    <w:rsid w:val="000202CA"/>
    <w:rsid w:val="00023321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37C0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264"/>
    <w:rsid w:val="00063B78"/>
    <w:rsid w:val="00063F23"/>
    <w:rsid w:val="00066113"/>
    <w:rsid w:val="00066AB8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B06"/>
    <w:rsid w:val="00083EC7"/>
    <w:rsid w:val="00084018"/>
    <w:rsid w:val="00085622"/>
    <w:rsid w:val="000858F5"/>
    <w:rsid w:val="00085B6F"/>
    <w:rsid w:val="00086211"/>
    <w:rsid w:val="000900DD"/>
    <w:rsid w:val="00091BD0"/>
    <w:rsid w:val="00093E55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5FBB"/>
    <w:rsid w:val="000F60D1"/>
    <w:rsid w:val="000F702C"/>
    <w:rsid w:val="000F725C"/>
    <w:rsid w:val="001000C4"/>
    <w:rsid w:val="001004C7"/>
    <w:rsid w:val="001006BA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45E39"/>
    <w:rsid w:val="00150A05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30C9"/>
    <w:rsid w:val="001745CF"/>
    <w:rsid w:val="0017571F"/>
    <w:rsid w:val="001760D0"/>
    <w:rsid w:val="00176CDD"/>
    <w:rsid w:val="0017711D"/>
    <w:rsid w:val="001775B9"/>
    <w:rsid w:val="00180BB7"/>
    <w:rsid w:val="00181034"/>
    <w:rsid w:val="001811FF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5EBA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78A1"/>
    <w:rsid w:val="00207CFC"/>
    <w:rsid w:val="00210FB6"/>
    <w:rsid w:val="00211696"/>
    <w:rsid w:val="00211A9E"/>
    <w:rsid w:val="00211CB9"/>
    <w:rsid w:val="0021335D"/>
    <w:rsid w:val="0021428E"/>
    <w:rsid w:val="002153B8"/>
    <w:rsid w:val="002163DE"/>
    <w:rsid w:val="00220C18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2565"/>
    <w:rsid w:val="00234BC5"/>
    <w:rsid w:val="00235F68"/>
    <w:rsid w:val="00236DDE"/>
    <w:rsid w:val="00240245"/>
    <w:rsid w:val="0024135E"/>
    <w:rsid w:val="00241F2A"/>
    <w:rsid w:val="0024262E"/>
    <w:rsid w:val="002428C0"/>
    <w:rsid w:val="002435AB"/>
    <w:rsid w:val="00244625"/>
    <w:rsid w:val="00247E41"/>
    <w:rsid w:val="002533AB"/>
    <w:rsid w:val="00253BA8"/>
    <w:rsid w:val="002566D9"/>
    <w:rsid w:val="002574BF"/>
    <w:rsid w:val="0026194C"/>
    <w:rsid w:val="00264E97"/>
    <w:rsid w:val="0026558D"/>
    <w:rsid w:val="0026612F"/>
    <w:rsid w:val="002668FB"/>
    <w:rsid w:val="00266F3E"/>
    <w:rsid w:val="00267591"/>
    <w:rsid w:val="00267971"/>
    <w:rsid w:val="00267D72"/>
    <w:rsid w:val="002721C3"/>
    <w:rsid w:val="00273133"/>
    <w:rsid w:val="00273ABB"/>
    <w:rsid w:val="00275E59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34F9"/>
    <w:rsid w:val="002A56F4"/>
    <w:rsid w:val="002A57CC"/>
    <w:rsid w:val="002A61B1"/>
    <w:rsid w:val="002A6498"/>
    <w:rsid w:val="002A75CE"/>
    <w:rsid w:val="002B0490"/>
    <w:rsid w:val="002B1AA8"/>
    <w:rsid w:val="002B1C52"/>
    <w:rsid w:val="002B1E1A"/>
    <w:rsid w:val="002B3997"/>
    <w:rsid w:val="002B4C81"/>
    <w:rsid w:val="002B59EB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889"/>
    <w:rsid w:val="002C4C76"/>
    <w:rsid w:val="002D022D"/>
    <w:rsid w:val="002D060C"/>
    <w:rsid w:val="002D503A"/>
    <w:rsid w:val="002D5AD5"/>
    <w:rsid w:val="002D5AF3"/>
    <w:rsid w:val="002D6B14"/>
    <w:rsid w:val="002D6D71"/>
    <w:rsid w:val="002D703D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078BE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2868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3132"/>
    <w:rsid w:val="00355186"/>
    <w:rsid w:val="00355509"/>
    <w:rsid w:val="00357EBA"/>
    <w:rsid w:val="0036156C"/>
    <w:rsid w:val="0036198D"/>
    <w:rsid w:val="00361D37"/>
    <w:rsid w:val="003624E7"/>
    <w:rsid w:val="00362A1A"/>
    <w:rsid w:val="00363D35"/>
    <w:rsid w:val="00365E9A"/>
    <w:rsid w:val="0036611E"/>
    <w:rsid w:val="00367B5F"/>
    <w:rsid w:val="00367D73"/>
    <w:rsid w:val="00370150"/>
    <w:rsid w:val="0037249A"/>
    <w:rsid w:val="00372BC9"/>
    <w:rsid w:val="00377AB4"/>
    <w:rsid w:val="00377F4B"/>
    <w:rsid w:val="003804E5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4DF"/>
    <w:rsid w:val="003A6727"/>
    <w:rsid w:val="003A768C"/>
    <w:rsid w:val="003B1048"/>
    <w:rsid w:val="003B3F16"/>
    <w:rsid w:val="003B45C9"/>
    <w:rsid w:val="003B550C"/>
    <w:rsid w:val="003B730D"/>
    <w:rsid w:val="003C0443"/>
    <w:rsid w:val="003C0464"/>
    <w:rsid w:val="003C0C4B"/>
    <w:rsid w:val="003C1E01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3D3"/>
    <w:rsid w:val="003E252F"/>
    <w:rsid w:val="003E25B9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0D7F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2EA1"/>
    <w:rsid w:val="00423983"/>
    <w:rsid w:val="00424328"/>
    <w:rsid w:val="004256D6"/>
    <w:rsid w:val="00426A1A"/>
    <w:rsid w:val="00430732"/>
    <w:rsid w:val="00432DEE"/>
    <w:rsid w:val="004336AB"/>
    <w:rsid w:val="00433B89"/>
    <w:rsid w:val="0043424D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57DB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5E28"/>
    <w:rsid w:val="004C67B1"/>
    <w:rsid w:val="004D0635"/>
    <w:rsid w:val="004D3006"/>
    <w:rsid w:val="004D45F2"/>
    <w:rsid w:val="004D4F43"/>
    <w:rsid w:val="004E1F3D"/>
    <w:rsid w:val="004E2263"/>
    <w:rsid w:val="004E255D"/>
    <w:rsid w:val="004E2A4B"/>
    <w:rsid w:val="004E43FF"/>
    <w:rsid w:val="004E4EA9"/>
    <w:rsid w:val="004E5B77"/>
    <w:rsid w:val="004E5DEC"/>
    <w:rsid w:val="004E7409"/>
    <w:rsid w:val="004F0A39"/>
    <w:rsid w:val="004F3998"/>
    <w:rsid w:val="004F3B67"/>
    <w:rsid w:val="004F719E"/>
    <w:rsid w:val="00500582"/>
    <w:rsid w:val="00500C20"/>
    <w:rsid w:val="00501EC8"/>
    <w:rsid w:val="0050211F"/>
    <w:rsid w:val="0050275A"/>
    <w:rsid w:val="00503FF1"/>
    <w:rsid w:val="00507E10"/>
    <w:rsid w:val="00510710"/>
    <w:rsid w:val="005116DC"/>
    <w:rsid w:val="0051184C"/>
    <w:rsid w:val="00512CEF"/>
    <w:rsid w:val="005154BF"/>
    <w:rsid w:val="00515928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4F5F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1F2A"/>
    <w:rsid w:val="00582E90"/>
    <w:rsid w:val="0058368B"/>
    <w:rsid w:val="00583BCB"/>
    <w:rsid w:val="005861DC"/>
    <w:rsid w:val="0058680D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2428"/>
    <w:rsid w:val="005E4FB9"/>
    <w:rsid w:val="005E501C"/>
    <w:rsid w:val="005E5A5A"/>
    <w:rsid w:val="005E653E"/>
    <w:rsid w:val="005E6ACF"/>
    <w:rsid w:val="005E71B8"/>
    <w:rsid w:val="005E75AF"/>
    <w:rsid w:val="005E7E73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13A4"/>
    <w:rsid w:val="006116C3"/>
    <w:rsid w:val="00614E48"/>
    <w:rsid w:val="00615B81"/>
    <w:rsid w:val="006168E6"/>
    <w:rsid w:val="0061789A"/>
    <w:rsid w:val="00621635"/>
    <w:rsid w:val="006220C2"/>
    <w:rsid w:val="006223F7"/>
    <w:rsid w:val="00622527"/>
    <w:rsid w:val="0062257E"/>
    <w:rsid w:val="0062261A"/>
    <w:rsid w:val="00624A56"/>
    <w:rsid w:val="00625496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22C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576A1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6BC6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9D5"/>
    <w:rsid w:val="00694B48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307C"/>
    <w:rsid w:val="006B3838"/>
    <w:rsid w:val="006B47DF"/>
    <w:rsid w:val="006B5E6A"/>
    <w:rsid w:val="006B6352"/>
    <w:rsid w:val="006C02F1"/>
    <w:rsid w:val="006C0E93"/>
    <w:rsid w:val="006C11F2"/>
    <w:rsid w:val="006C1364"/>
    <w:rsid w:val="006C1A85"/>
    <w:rsid w:val="006C3E1A"/>
    <w:rsid w:val="006C4027"/>
    <w:rsid w:val="006C46BE"/>
    <w:rsid w:val="006C6ACA"/>
    <w:rsid w:val="006D05F6"/>
    <w:rsid w:val="006D268D"/>
    <w:rsid w:val="006D431A"/>
    <w:rsid w:val="006D4575"/>
    <w:rsid w:val="006D7106"/>
    <w:rsid w:val="006D7187"/>
    <w:rsid w:val="006D7A13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366B"/>
    <w:rsid w:val="007146BE"/>
    <w:rsid w:val="00714B25"/>
    <w:rsid w:val="00716550"/>
    <w:rsid w:val="0072128D"/>
    <w:rsid w:val="007212F8"/>
    <w:rsid w:val="00722371"/>
    <w:rsid w:val="00723982"/>
    <w:rsid w:val="00725344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A85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51F6"/>
    <w:rsid w:val="00776917"/>
    <w:rsid w:val="0077691A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B82"/>
    <w:rsid w:val="00787D53"/>
    <w:rsid w:val="00790C11"/>
    <w:rsid w:val="00791395"/>
    <w:rsid w:val="00791BF0"/>
    <w:rsid w:val="0079312C"/>
    <w:rsid w:val="00793926"/>
    <w:rsid w:val="007949E5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9B2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250D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46F9"/>
    <w:rsid w:val="007F56CA"/>
    <w:rsid w:val="007F594E"/>
    <w:rsid w:val="007F5E93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3B54"/>
    <w:rsid w:val="008267CF"/>
    <w:rsid w:val="00827037"/>
    <w:rsid w:val="00830350"/>
    <w:rsid w:val="008346D2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776"/>
    <w:rsid w:val="00856C99"/>
    <w:rsid w:val="008602EF"/>
    <w:rsid w:val="00861BDA"/>
    <w:rsid w:val="00861CC6"/>
    <w:rsid w:val="0086314E"/>
    <w:rsid w:val="00864063"/>
    <w:rsid w:val="00864717"/>
    <w:rsid w:val="0086482C"/>
    <w:rsid w:val="00864BD1"/>
    <w:rsid w:val="008677D5"/>
    <w:rsid w:val="00867CDD"/>
    <w:rsid w:val="00871857"/>
    <w:rsid w:val="008720F9"/>
    <w:rsid w:val="0087481B"/>
    <w:rsid w:val="00874BDC"/>
    <w:rsid w:val="00875C61"/>
    <w:rsid w:val="00875F20"/>
    <w:rsid w:val="00876600"/>
    <w:rsid w:val="00882C9C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333"/>
    <w:rsid w:val="008D4A57"/>
    <w:rsid w:val="008D4B5C"/>
    <w:rsid w:val="008D6307"/>
    <w:rsid w:val="008D7ECD"/>
    <w:rsid w:val="008E0006"/>
    <w:rsid w:val="008E1173"/>
    <w:rsid w:val="008E1D2A"/>
    <w:rsid w:val="008E3DAF"/>
    <w:rsid w:val="008E50C6"/>
    <w:rsid w:val="008E51A6"/>
    <w:rsid w:val="008E650E"/>
    <w:rsid w:val="008F0787"/>
    <w:rsid w:val="008F233A"/>
    <w:rsid w:val="008F515F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3FDA"/>
    <w:rsid w:val="00954397"/>
    <w:rsid w:val="00954F1D"/>
    <w:rsid w:val="009551D1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4253"/>
    <w:rsid w:val="0097544C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6312"/>
    <w:rsid w:val="009A70B1"/>
    <w:rsid w:val="009A7E66"/>
    <w:rsid w:val="009B0CE6"/>
    <w:rsid w:val="009B10D3"/>
    <w:rsid w:val="009B22D7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1D29"/>
    <w:rsid w:val="009D28AA"/>
    <w:rsid w:val="009D3630"/>
    <w:rsid w:val="009D431D"/>
    <w:rsid w:val="009D6E90"/>
    <w:rsid w:val="009E1E01"/>
    <w:rsid w:val="009E236E"/>
    <w:rsid w:val="009E6ED9"/>
    <w:rsid w:val="009E704D"/>
    <w:rsid w:val="009E7578"/>
    <w:rsid w:val="009F01AB"/>
    <w:rsid w:val="009F02BE"/>
    <w:rsid w:val="009F4877"/>
    <w:rsid w:val="00A00792"/>
    <w:rsid w:val="00A00821"/>
    <w:rsid w:val="00A023DE"/>
    <w:rsid w:val="00A037B6"/>
    <w:rsid w:val="00A04D01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306"/>
    <w:rsid w:val="00A375D1"/>
    <w:rsid w:val="00A37657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634F"/>
    <w:rsid w:val="00AB74FB"/>
    <w:rsid w:val="00AB7BC7"/>
    <w:rsid w:val="00AB7CE3"/>
    <w:rsid w:val="00AC4550"/>
    <w:rsid w:val="00AC552F"/>
    <w:rsid w:val="00AC5DE0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1E6E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275"/>
    <w:rsid w:val="00B2289D"/>
    <w:rsid w:val="00B22C28"/>
    <w:rsid w:val="00B250EE"/>
    <w:rsid w:val="00B26095"/>
    <w:rsid w:val="00B260AA"/>
    <w:rsid w:val="00B26A0B"/>
    <w:rsid w:val="00B274D3"/>
    <w:rsid w:val="00B2784B"/>
    <w:rsid w:val="00B2788C"/>
    <w:rsid w:val="00B30E4C"/>
    <w:rsid w:val="00B318DD"/>
    <w:rsid w:val="00B3259E"/>
    <w:rsid w:val="00B32B37"/>
    <w:rsid w:val="00B33D66"/>
    <w:rsid w:val="00B340C4"/>
    <w:rsid w:val="00B34C2A"/>
    <w:rsid w:val="00B35E60"/>
    <w:rsid w:val="00B36279"/>
    <w:rsid w:val="00B36407"/>
    <w:rsid w:val="00B42E05"/>
    <w:rsid w:val="00B43361"/>
    <w:rsid w:val="00B436D3"/>
    <w:rsid w:val="00B438F6"/>
    <w:rsid w:val="00B43F2B"/>
    <w:rsid w:val="00B4466F"/>
    <w:rsid w:val="00B45046"/>
    <w:rsid w:val="00B4732D"/>
    <w:rsid w:val="00B47C27"/>
    <w:rsid w:val="00B5133E"/>
    <w:rsid w:val="00B51634"/>
    <w:rsid w:val="00B51E3D"/>
    <w:rsid w:val="00B52398"/>
    <w:rsid w:val="00B52744"/>
    <w:rsid w:val="00B53092"/>
    <w:rsid w:val="00B54E7B"/>
    <w:rsid w:val="00B55532"/>
    <w:rsid w:val="00B55E2C"/>
    <w:rsid w:val="00B5744B"/>
    <w:rsid w:val="00B61487"/>
    <w:rsid w:val="00B620BA"/>
    <w:rsid w:val="00B630FE"/>
    <w:rsid w:val="00B641D7"/>
    <w:rsid w:val="00B656E8"/>
    <w:rsid w:val="00B66269"/>
    <w:rsid w:val="00B663BC"/>
    <w:rsid w:val="00B67646"/>
    <w:rsid w:val="00B676ED"/>
    <w:rsid w:val="00B678E9"/>
    <w:rsid w:val="00B73459"/>
    <w:rsid w:val="00B740E3"/>
    <w:rsid w:val="00B74912"/>
    <w:rsid w:val="00B7658C"/>
    <w:rsid w:val="00B77309"/>
    <w:rsid w:val="00B8072D"/>
    <w:rsid w:val="00B84992"/>
    <w:rsid w:val="00B866E4"/>
    <w:rsid w:val="00B90AE0"/>
    <w:rsid w:val="00B912A4"/>
    <w:rsid w:val="00B91D0C"/>
    <w:rsid w:val="00B92776"/>
    <w:rsid w:val="00B93170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413"/>
    <w:rsid w:val="00BE351F"/>
    <w:rsid w:val="00BE42F8"/>
    <w:rsid w:val="00BF2A19"/>
    <w:rsid w:val="00BF39BB"/>
    <w:rsid w:val="00BF41C7"/>
    <w:rsid w:val="00BF5919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6682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F8F"/>
    <w:rsid w:val="00CD1252"/>
    <w:rsid w:val="00CD25D4"/>
    <w:rsid w:val="00CD37F6"/>
    <w:rsid w:val="00CD3CBF"/>
    <w:rsid w:val="00CD624B"/>
    <w:rsid w:val="00CD747C"/>
    <w:rsid w:val="00CD7DDD"/>
    <w:rsid w:val="00CE028C"/>
    <w:rsid w:val="00CE169D"/>
    <w:rsid w:val="00CE1941"/>
    <w:rsid w:val="00CE370D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47A8"/>
    <w:rsid w:val="00CF55FC"/>
    <w:rsid w:val="00CF775E"/>
    <w:rsid w:val="00CF7955"/>
    <w:rsid w:val="00CF7DCA"/>
    <w:rsid w:val="00D00A48"/>
    <w:rsid w:val="00D00C09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524"/>
    <w:rsid w:val="00D079A7"/>
    <w:rsid w:val="00D07C47"/>
    <w:rsid w:val="00D108EB"/>
    <w:rsid w:val="00D126D0"/>
    <w:rsid w:val="00D129A5"/>
    <w:rsid w:val="00D148A7"/>
    <w:rsid w:val="00D15CB9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20BD"/>
    <w:rsid w:val="00D66A64"/>
    <w:rsid w:val="00D71C4F"/>
    <w:rsid w:val="00D7208B"/>
    <w:rsid w:val="00D73939"/>
    <w:rsid w:val="00D75023"/>
    <w:rsid w:val="00D77EA2"/>
    <w:rsid w:val="00D80B9E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72C"/>
    <w:rsid w:val="00D86B6F"/>
    <w:rsid w:val="00D86C37"/>
    <w:rsid w:val="00D86C48"/>
    <w:rsid w:val="00D87110"/>
    <w:rsid w:val="00D873BA"/>
    <w:rsid w:val="00D900D5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CB9"/>
    <w:rsid w:val="00DB52BD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E7FEB"/>
    <w:rsid w:val="00DF0403"/>
    <w:rsid w:val="00DF0F61"/>
    <w:rsid w:val="00DF2E78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36CC"/>
    <w:rsid w:val="00E24027"/>
    <w:rsid w:val="00E24657"/>
    <w:rsid w:val="00E25911"/>
    <w:rsid w:val="00E267F5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6B36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810F8"/>
    <w:rsid w:val="00E834B7"/>
    <w:rsid w:val="00E85994"/>
    <w:rsid w:val="00E9087C"/>
    <w:rsid w:val="00E90F5A"/>
    <w:rsid w:val="00E91E08"/>
    <w:rsid w:val="00E91E22"/>
    <w:rsid w:val="00E92B44"/>
    <w:rsid w:val="00E92E76"/>
    <w:rsid w:val="00E93580"/>
    <w:rsid w:val="00E95D1F"/>
    <w:rsid w:val="00E95F47"/>
    <w:rsid w:val="00E96025"/>
    <w:rsid w:val="00E963D2"/>
    <w:rsid w:val="00E96791"/>
    <w:rsid w:val="00EA658C"/>
    <w:rsid w:val="00EA726E"/>
    <w:rsid w:val="00EA7414"/>
    <w:rsid w:val="00EB1488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6E7B"/>
    <w:rsid w:val="00F27967"/>
    <w:rsid w:val="00F320DB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1512"/>
    <w:rsid w:val="00F5249E"/>
    <w:rsid w:val="00F532E5"/>
    <w:rsid w:val="00F54A14"/>
    <w:rsid w:val="00F562C4"/>
    <w:rsid w:val="00F56AA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87535"/>
    <w:rsid w:val="00F90222"/>
    <w:rsid w:val="00F91DD4"/>
    <w:rsid w:val="00F92671"/>
    <w:rsid w:val="00F928A0"/>
    <w:rsid w:val="00F93522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D7B33"/>
    <w:rsid w:val="00FE5889"/>
    <w:rsid w:val="00FE637E"/>
    <w:rsid w:val="00FE6535"/>
    <w:rsid w:val="00FE6EE5"/>
    <w:rsid w:val="00FE72EE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uly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uly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1093</cp:revision>
  <dcterms:created xsi:type="dcterms:W3CDTF">2023-08-18T14:21:00Z</dcterms:created>
  <dcterms:modified xsi:type="dcterms:W3CDTF">2025-08-20T21:02:00Z</dcterms:modified>
</cp:coreProperties>
</file>