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38703EE3" w14:textId="0514A38D" w:rsidR="00875C61" w:rsidRDefault="00574F62" w:rsidP="00DD0D86">
      <w:pPr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Midway Through 2024, </w:t>
      </w:r>
      <w:r w:rsidR="003A523D">
        <w:rPr>
          <w:rFonts w:ascii="Calibri" w:hAnsi="Calibri" w:cs="Calibri"/>
          <w:b/>
          <w:bCs/>
          <w:color w:val="000000"/>
          <w:bdr w:val="none" w:sz="0" w:space="0" w:color="auto" w:frame="1"/>
        </w:rPr>
        <w:t>Virginia Home Sales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Activity</w:t>
      </w:r>
      <w:r w:rsidR="003A523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Slightly Outpac</w:t>
      </w:r>
      <w:r w:rsidR="00AF530D">
        <w:rPr>
          <w:rFonts w:ascii="Calibri" w:hAnsi="Calibri" w:cs="Calibri"/>
          <w:b/>
          <w:bCs/>
          <w:color w:val="000000"/>
          <w:bdr w:val="none" w:sz="0" w:space="0" w:color="auto" w:frame="1"/>
        </w:rPr>
        <w:t>ing</w:t>
      </w:r>
      <w:r w:rsidR="003A523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Last Year</w:t>
      </w:r>
    </w:p>
    <w:p w14:paraId="00D8B45F" w14:textId="46D20373" w:rsidR="00DD0D86" w:rsidRDefault="00FD558C" w:rsidP="00DD0D8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Sales</w:t>
      </w:r>
      <w:r w:rsidR="0028230F">
        <w:rPr>
          <w:rFonts w:asciiTheme="minorHAnsi" w:hAnsiTheme="minorHAnsi" w:cstheme="minorHAnsi"/>
          <w:i/>
          <w:iCs/>
          <w:sz w:val="22"/>
          <w:szCs w:val="22"/>
        </w:rPr>
        <w:t xml:space="preserve"> activity increases year-over-year despite </w:t>
      </w:r>
      <w:r w:rsidR="00B105E5">
        <w:rPr>
          <w:rFonts w:asciiTheme="minorHAnsi" w:hAnsiTheme="minorHAnsi" w:cstheme="minorHAnsi"/>
          <w:i/>
          <w:iCs/>
          <w:sz w:val="22"/>
          <w:szCs w:val="22"/>
        </w:rPr>
        <w:t>higher</w:t>
      </w:r>
      <w:r w:rsidR="000D38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546EF">
        <w:rPr>
          <w:rFonts w:asciiTheme="minorHAnsi" w:hAnsiTheme="minorHAnsi" w:cstheme="minorHAnsi"/>
          <w:i/>
          <w:iCs/>
          <w:sz w:val="22"/>
          <w:szCs w:val="22"/>
        </w:rPr>
        <w:t xml:space="preserve">prices </w:t>
      </w:r>
      <w:r w:rsidR="00AF530D">
        <w:rPr>
          <w:rFonts w:asciiTheme="minorHAnsi" w:hAnsiTheme="minorHAnsi" w:cstheme="minorHAnsi"/>
          <w:i/>
          <w:iCs/>
          <w:sz w:val="22"/>
          <w:szCs w:val="22"/>
        </w:rPr>
        <w:t xml:space="preserve">and </w:t>
      </w:r>
      <w:r w:rsidR="000D38E2">
        <w:rPr>
          <w:rFonts w:asciiTheme="minorHAnsi" w:hAnsiTheme="minorHAnsi" w:cstheme="minorHAnsi"/>
          <w:i/>
          <w:iCs/>
          <w:sz w:val="22"/>
          <w:szCs w:val="22"/>
        </w:rPr>
        <w:t>mortgage rates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29283EE" w14:textId="5E350881" w:rsidR="00A22DE9" w:rsidRDefault="002C40E8" w:rsidP="00F92671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275E59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</w:t>
      </w:r>
      <w:r w:rsidR="00F926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uly 23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2D6B1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June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570F62" w:rsidRPr="00570F6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were 10,018 homes sold across the commonwealth last month. This is 974 fewer sales than June of last year</w:t>
      </w:r>
      <w:r w:rsidR="00F8281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1A699990" w14:textId="10349199" w:rsidR="00570F62" w:rsidRDefault="00570F62" w:rsidP="00F92671">
      <w:pPr>
        <w:spacing w:after="160"/>
        <w:rPr>
          <w:rFonts w:ascii="Aptos" w:hAnsi="Aptos"/>
          <w:color w:val="242424"/>
          <w:sz w:val="22"/>
          <w:szCs w:val="22"/>
          <w:shd w:val="clear" w:color="auto" w:fill="FFFFFF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Despite this </w:t>
      </w:r>
      <w:r w:rsidR="00D2478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month-over-month 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decline</w:t>
      </w:r>
      <w:r w:rsidR="00D2478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overall sales activity across Virginia this year is slightly outpacing the first six months of 2023. </w:t>
      </w:r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This has occurred even with mortgage rates being higher than they </w:t>
      </w:r>
      <w:proofErr w:type="gramStart"/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>were</w:t>
      </w:r>
      <w:proofErr w:type="gramEnd"/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the first half of last year. </w:t>
      </w:r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“This year’s rise in home sales </w:t>
      </w:r>
      <w:r w:rsidR="00D329CB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could </w:t>
      </w:r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suggest that </w:t>
      </w:r>
      <w:r w:rsidR="00D329CB" w:rsidRPr="00D329CB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some portions of the buyer pool are getting </w:t>
      </w:r>
      <w:r w:rsidR="00A11BC5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more </w:t>
      </w:r>
      <w:r w:rsidR="00D329CB" w:rsidRPr="00D329CB">
        <w:rPr>
          <w:rFonts w:ascii="Aptos" w:hAnsi="Aptos"/>
          <w:color w:val="242424"/>
          <w:sz w:val="22"/>
          <w:szCs w:val="22"/>
          <w:shd w:val="clear" w:color="auto" w:fill="FFFFFF"/>
        </w:rPr>
        <w:t>acclimated to the higher rate environment</w:t>
      </w:r>
      <w:r w:rsidR="00924E4A">
        <w:rPr>
          <w:rFonts w:ascii="Aptos" w:hAnsi="Aptos"/>
          <w:color w:val="242424"/>
          <w:sz w:val="22"/>
          <w:szCs w:val="22"/>
          <w:shd w:val="clear" w:color="auto" w:fill="FFFFFF"/>
        </w:rPr>
        <w:t>,” says Virginia REALTORS® Chief Economist Ryan Price.</w:t>
      </w:r>
    </w:p>
    <w:p w14:paraId="7E343C46" w14:textId="03D00A68" w:rsidR="00924E4A" w:rsidRDefault="00924E4A" w:rsidP="00F92671">
      <w:pPr>
        <w:spacing w:after="160"/>
        <w:rPr>
          <w:rFonts w:ascii="Aptos" w:hAnsi="Aptos"/>
          <w:color w:val="242424"/>
          <w:sz w:val="22"/>
          <w:szCs w:val="22"/>
          <w:shd w:val="clear" w:color="auto" w:fill="FFFFFF"/>
        </w:r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In addition to higher mortgage rates, buyers continue facing the challenge of </w:t>
      </w:r>
      <w:r w:rsidR="008864F0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rising home prices. In June, 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>the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</w:t>
      </w:r>
      <w:r w:rsid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statewide 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>median sales price reached $431,380</w:t>
      </w:r>
      <w:r w:rsid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, 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a 5% increase from </w:t>
      </w:r>
      <w:r w:rsidR="007D6E64">
        <w:rPr>
          <w:rFonts w:ascii="Aptos" w:hAnsi="Aptos"/>
          <w:color w:val="242424"/>
          <w:sz w:val="22"/>
          <w:szCs w:val="22"/>
          <w:shd w:val="clear" w:color="auto" w:fill="FFFFFF"/>
        </w:rPr>
        <w:t>the same time last year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>. This is an increase of more than $20,000, reflecting strong demand in the market.</w:t>
      </w:r>
    </w:p>
    <w:p w14:paraId="54AAEEF1" w14:textId="77777777" w:rsidR="0035218A" w:rsidRDefault="0035218A" w:rsidP="0035218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Price </w:t>
      </w:r>
      <w:r w:rsidRPr="00FF14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growth trends are taking place across most of the commonwealth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Pr="00FF14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with about 68% of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Virginia’s </w:t>
      </w:r>
      <w:r w:rsidRPr="00FF14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county and city markets experiencing median price gains in June.</w:t>
      </w:r>
    </w:p>
    <w:p w14:paraId="6CF94BDC" w14:textId="603EA71C" w:rsidR="0035218A" w:rsidRDefault="0035218A" w:rsidP="0035218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“Price growth continues to be </w:t>
      </w:r>
      <w:proofErr w:type="gramStart"/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widespread</w:t>
      </w:r>
      <w:proofErr w:type="gramEnd"/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trend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Virginia, and affordability challenges are brewing in some of our larger regional markets</w:t>
      </w:r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,” says Virginia REALTORS®CEO Terrie 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uit. </w:t>
      </w:r>
      <w:r w:rsidRPr="00A11B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largest median price increase</w:t>
      </w:r>
      <w:r w:rsidR="00A61C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Pr="00A11B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June w</w:t>
      </w:r>
      <w:r w:rsidR="00A61C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ere </w:t>
      </w:r>
      <w:r w:rsidRPr="00A11B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the Southside region, parts of Northern Virginia, and the Richmond Metro Area.</w:t>
      </w:r>
    </w:p>
    <w:p w14:paraId="1711E69C" w14:textId="1002C402" w:rsidR="008A65C2" w:rsidRDefault="008D2FF4" w:rsidP="00F92671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“One bright spot for Virginia home buyers comes in the significant inventory gains we are seeing across the state,” says Virginia REALTORS® 2024 President Tom Campbell.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="005C7D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This growing inventory </w:t>
      </w:r>
      <w:r w:rsidR="002C2554" w:rsidRP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is providing more options for </w:t>
      </w:r>
      <w:r w:rsidR="007569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those </w:t>
      </w:r>
      <w:r w:rsidR="002C2554" w:rsidRP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buyers who </w:t>
      </w:r>
      <w:r w:rsidR="005C7D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are able to</w:t>
      </w:r>
      <w:r w:rsidR="002C2554" w:rsidRP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afford the comb</w:t>
      </w:r>
      <w:r w:rsidR="005C7D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ination of higher prices and mortgage rates.” 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 total, </w:t>
      </w:r>
      <w:r w:rsidR="001E434C" w:rsidRP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were 18,340 active listings on the market at the end of June. This is an influx of 3,662 listings from this time last year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—</w:t>
      </w:r>
      <w:r w:rsidR="001E434C" w:rsidRP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 increase </w:t>
      </w:r>
      <w:r w:rsidR="00B105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of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B105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almost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25%.</w:t>
      </w:r>
      <w:r w:rsidR="001E434C" w:rsidRP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3F66922" w14:textId="526FB1D9" w:rsidR="000E5C0C" w:rsidRPr="007544FC" w:rsidRDefault="002C40E8" w:rsidP="007544F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2D6B1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June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8EA9580" w14:textId="4250459D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B453CFB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1E4A"/>
    <w:rsid w:val="00123809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45AE1"/>
    <w:rsid w:val="00151EF6"/>
    <w:rsid w:val="001554B5"/>
    <w:rsid w:val="001616D3"/>
    <w:rsid w:val="00163FB5"/>
    <w:rsid w:val="00164B42"/>
    <w:rsid w:val="00165CC5"/>
    <w:rsid w:val="001667D3"/>
    <w:rsid w:val="001730C9"/>
    <w:rsid w:val="001745CF"/>
    <w:rsid w:val="0017571F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1E6"/>
    <w:rsid w:val="00223F83"/>
    <w:rsid w:val="002263E7"/>
    <w:rsid w:val="00227094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554"/>
    <w:rsid w:val="002C2CD4"/>
    <w:rsid w:val="002C40E8"/>
    <w:rsid w:val="002C4C76"/>
    <w:rsid w:val="002D022D"/>
    <w:rsid w:val="002D503A"/>
    <w:rsid w:val="002D5AF3"/>
    <w:rsid w:val="002D6B14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205D"/>
    <w:rsid w:val="00312436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C4B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40F5"/>
    <w:rsid w:val="00455405"/>
    <w:rsid w:val="00457C76"/>
    <w:rsid w:val="00462001"/>
    <w:rsid w:val="004632CA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C9A"/>
    <w:rsid w:val="00573725"/>
    <w:rsid w:val="00573B99"/>
    <w:rsid w:val="00573CB8"/>
    <w:rsid w:val="00574F62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4236"/>
    <w:rsid w:val="005C7839"/>
    <w:rsid w:val="005C7D00"/>
    <w:rsid w:val="005D36F0"/>
    <w:rsid w:val="005D3E78"/>
    <w:rsid w:val="005D5451"/>
    <w:rsid w:val="005D6254"/>
    <w:rsid w:val="005D65DE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31AB"/>
    <w:rsid w:val="006E6FEC"/>
    <w:rsid w:val="006E7649"/>
    <w:rsid w:val="006F03C6"/>
    <w:rsid w:val="006F0A48"/>
    <w:rsid w:val="006F14A9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41ED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7D53"/>
    <w:rsid w:val="0079312C"/>
    <w:rsid w:val="00793926"/>
    <w:rsid w:val="007A5245"/>
    <w:rsid w:val="007A7368"/>
    <w:rsid w:val="007A7590"/>
    <w:rsid w:val="007A7F16"/>
    <w:rsid w:val="007B1187"/>
    <w:rsid w:val="007B1BC9"/>
    <w:rsid w:val="007B2B89"/>
    <w:rsid w:val="007B4B65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286C"/>
    <w:rsid w:val="007D3439"/>
    <w:rsid w:val="007D41B7"/>
    <w:rsid w:val="007D4DE7"/>
    <w:rsid w:val="007D51B4"/>
    <w:rsid w:val="007D527E"/>
    <w:rsid w:val="007D6E64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3EB8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D2FF4"/>
    <w:rsid w:val="008D309D"/>
    <w:rsid w:val="008D38C5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422B"/>
    <w:rsid w:val="00A26DFB"/>
    <w:rsid w:val="00A3158C"/>
    <w:rsid w:val="00A36456"/>
    <w:rsid w:val="00A375D1"/>
    <w:rsid w:val="00A40726"/>
    <w:rsid w:val="00A443AA"/>
    <w:rsid w:val="00A444C1"/>
    <w:rsid w:val="00A448EC"/>
    <w:rsid w:val="00A47017"/>
    <w:rsid w:val="00A50581"/>
    <w:rsid w:val="00A52E93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AF530D"/>
    <w:rsid w:val="00AF5365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5E2C"/>
    <w:rsid w:val="00B5744B"/>
    <w:rsid w:val="00B61487"/>
    <w:rsid w:val="00B630FE"/>
    <w:rsid w:val="00B641D7"/>
    <w:rsid w:val="00B656E8"/>
    <w:rsid w:val="00B663BC"/>
    <w:rsid w:val="00B676ED"/>
    <w:rsid w:val="00B73459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89E"/>
    <w:rsid w:val="00C32004"/>
    <w:rsid w:val="00C349CE"/>
    <w:rsid w:val="00C3780E"/>
    <w:rsid w:val="00C40417"/>
    <w:rsid w:val="00C409F7"/>
    <w:rsid w:val="00C41203"/>
    <w:rsid w:val="00C469FF"/>
    <w:rsid w:val="00C47862"/>
    <w:rsid w:val="00C535F4"/>
    <w:rsid w:val="00C53C2E"/>
    <w:rsid w:val="00C5400D"/>
    <w:rsid w:val="00C553A9"/>
    <w:rsid w:val="00C56EBA"/>
    <w:rsid w:val="00C572EE"/>
    <w:rsid w:val="00C60A11"/>
    <w:rsid w:val="00C63842"/>
    <w:rsid w:val="00C71169"/>
    <w:rsid w:val="00C71A8D"/>
    <w:rsid w:val="00C7421F"/>
    <w:rsid w:val="00C7541F"/>
    <w:rsid w:val="00C757B7"/>
    <w:rsid w:val="00C81967"/>
    <w:rsid w:val="00C832AD"/>
    <w:rsid w:val="00C832C4"/>
    <w:rsid w:val="00C832D6"/>
    <w:rsid w:val="00C837E3"/>
    <w:rsid w:val="00C8549B"/>
    <w:rsid w:val="00C910EC"/>
    <w:rsid w:val="00C9298C"/>
    <w:rsid w:val="00C963E0"/>
    <w:rsid w:val="00C976EB"/>
    <w:rsid w:val="00CA33D9"/>
    <w:rsid w:val="00CA74FE"/>
    <w:rsid w:val="00CB0890"/>
    <w:rsid w:val="00CB413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31B5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087A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2204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E48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june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june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498</cp:revision>
  <dcterms:created xsi:type="dcterms:W3CDTF">2023-08-18T14:21:00Z</dcterms:created>
  <dcterms:modified xsi:type="dcterms:W3CDTF">2024-07-22T20:57:00Z</dcterms:modified>
</cp:coreProperties>
</file>