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035CB3" w14:paraId="23D952FB" w14:textId="77777777" w:rsidTr="00035CB3">
        <w:tblPrEx>
          <w:tblCellMar>
            <w:top w:w="0" w:type="dxa"/>
            <w:bottom w:w="0" w:type="dxa"/>
          </w:tblCellMar>
        </w:tblPrEx>
        <w:trPr>
          <w:trHeight w:val="4000"/>
        </w:trPr>
        <w:tc>
          <w:tcPr>
            <w:tcW w:w="1368" w:type="dxa"/>
            <w:vAlign w:val="center"/>
          </w:tcPr>
          <w:p w14:paraId="59D48466" w14:textId="2CDD0A9E" w:rsidR="00035CB3" w:rsidRDefault="00035CB3" w:rsidP="00035CB3">
            <w:r>
              <w:t>Slide 1</w:t>
            </w:r>
          </w:p>
        </w:tc>
        <w:tc>
          <w:tcPr>
            <w:tcW w:w="3996" w:type="dxa"/>
            <w:vAlign w:val="center"/>
          </w:tcPr>
          <w:p w14:paraId="48E823B5" w14:textId="4B9D11FE" w:rsidR="00035CB3" w:rsidRDefault="000C2BF6" w:rsidP="00035CB3">
            <w:r>
              <w:rPr>
                <w:noProof/>
              </w:rPr>
              <w:drawing>
                <wp:inline distT="0" distB="0" distL="0" distR="0" wp14:anchorId="63C81A55" wp14:editId="5B76BBBB">
                  <wp:extent cx="2400300" cy="1350010"/>
                  <wp:effectExtent l="0" t="0" r="0" b="2540"/>
                  <wp:docPr id="83790578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05788" name="Picture 1" descr="A blue background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0CAEAAC1" w14:textId="77777777" w:rsidR="00035CB3" w:rsidRDefault="00035CB3" w:rsidP="00035CB3"/>
        </w:tc>
      </w:tr>
      <w:tr w:rsidR="00035CB3" w14:paraId="433F3AC5" w14:textId="77777777" w:rsidTr="00035CB3">
        <w:tblPrEx>
          <w:tblCellMar>
            <w:top w:w="0" w:type="dxa"/>
            <w:bottom w:w="0" w:type="dxa"/>
          </w:tblCellMar>
        </w:tblPrEx>
        <w:trPr>
          <w:trHeight w:val="4000"/>
        </w:trPr>
        <w:tc>
          <w:tcPr>
            <w:tcW w:w="1368" w:type="dxa"/>
            <w:vAlign w:val="center"/>
          </w:tcPr>
          <w:p w14:paraId="2D2FDDE1" w14:textId="6F4243C5" w:rsidR="00035CB3" w:rsidRDefault="00035CB3" w:rsidP="00035CB3">
            <w:r>
              <w:t>Slide 2</w:t>
            </w:r>
          </w:p>
        </w:tc>
        <w:tc>
          <w:tcPr>
            <w:tcW w:w="3996" w:type="dxa"/>
            <w:vAlign w:val="center"/>
          </w:tcPr>
          <w:p w14:paraId="205FC8F9" w14:textId="26115EF9" w:rsidR="00035CB3" w:rsidRDefault="000C2BF6" w:rsidP="00035CB3">
            <w:r>
              <w:rPr>
                <w:noProof/>
              </w:rPr>
              <w:drawing>
                <wp:inline distT="0" distB="0" distL="0" distR="0" wp14:anchorId="03752E48" wp14:editId="080FA698">
                  <wp:extent cx="2400300" cy="1350010"/>
                  <wp:effectExtent l="0" t="0" r="0" b="2540"/>
                  <wp:docPr id="781906529"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06529" name="Picture 2" descr="A blue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0EEB9FCF" w14:textId="77777777" w:rsidR="00035CB3" w:rsidRDefault="00035CB3" w:rsidP="00035CB3">
            <w:pPr>
              <w:autoSpaceDE w:val="0"/>
              <w:autoSpaceDN w:val="0"/>
              <w:adjustRightInd w:val="0"/>
              <w:spacing w:line="240" w:lineRule="auto"/>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These items are true for all advertising, but they are especially important when talking about social media advertising. This class will specifically focus on situations where your agents want to feature properties that are not their listings in social media advertisements.</w:t>
            </w:r>
          </w:p>
          <w:p w14:paraId="005E906F" w14:textId="77777777" w:rsidR="00035CB3" w:rsidRDefault="00035CB3" w:rsidP="00035CB3">
            <w:pPr>
              <w:autoSpaceDE w:val="0"/>
              <w:autoSpaceDN w:val="0"/>
              <w:adjustRightInd w:val="0"/>
              <w:spacing w:line="240" w:lineRule="auto"/>
              <w:rPr>
                <w:rFonts w:ascii="Arial" w:hAnsi="Arial" w:cs="Arial"/>
                <w:kern w:val="0"/>
                <w:sz w:val="24"/>
                <w:szCs w:val="24"/>
              </w:rPr>
            </w:pPr>
          </w:p>
          <w:p w14:paraId="15ADAFD5" w14:textId="77777777" w:rsidR="00035CB3" w:rsidRDefault="00035CB3" w:rsidP="00035CB3"/>
        </w:tc>
      </w:tr>
      <w:tr w:rsidR="00035CB3" w14:paraId="7B726965" w14:textId="77777777" w:rsidTr="00035CB3">
        <w:tblPrEx>
          <w:tblCellMar>
            <w:top w:w="0" w:type="dxa"/>
            <w:bottom w:w="0" w:type="dxa"/>
          </w:tblCellMar>
        </w:tblPrEx>
        <w:trPr>
          <w:trHeight w:val="4000"/>
        </w:trPr>
        <w:tc>
          <w:tcPr>
            <w:tcW w:w="1368" w:type="dxa"/>
            <w:vAlign w:val="center"/>
          </w:tcPr>
          <w:p w14:paraId="2CF8F1FB" w14:textId="02D23BCF" w:rsidR="00035CB3" w:rsidRDefault="00035CB3" w:rsidP="00035CB3">
            <w:r>
              <w:t>Slide 3</w:t>
            </w:r>
          </w:p>
        </w:tc>
        <w:tc>
          <w:tcPr>
            <w:tcW w:w="3996" w:type="dxa"/>
            <w:vAlign w:val="center"/>
          </w:tcPr>
          <w:p w14:paraId="65680585" w14:textId="5D99486F" w:rsidR="00035CB3" w:rsidRDefault="000C2BF6" w:rsidP="00035CB3">
            <w:r>
              <w:rPr>
                <w:noProof/>
              </w:rPr>
              <w:drawing>
                <wp:inline distT="0" distB="0" distL="0" distR="0" wp14:anchorId="5C7CB64B" wp14:editId="28B37802">
                  <wp:extent cx="2400300" cy="1350010"/>
                  <wp:effectExtent l="0" t="0" r="0" b="2540"/>
                  <wp:docPr id="506159239"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59239" name="Picture 3" descr="A blu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6E04CF8B" w14:textId="77777777" w:rsidR="00035CB3" w:rsidRPr="00035CB3" w:rsidRDefault="00035CB3" w:rsidP="00035CB3">
            <w:pPr>
              <w:autoSpaceDE w:val="0"/>
              <w:autoSpaceDN w:val="0"/>
              <w:adjustRightInd w:val="0"/>
              <w:spacing w:line="240" w:lineRule="auto"/>
              <w:rPr>
                <w:rFonts w:ascii="Aptos" w:hAnsi="Aptos" w:cs="Aptos"/>
                <w:b/>
                <w:bCs/>
                <w:kern w:val="24"/>
                <w:sz w:val="24"/>
                <w:szCs w:val="24"/>
              </w:rPr>
            </w:pPr>
            <w:r w:rsidRPr="00035CB3">
              <w:rPr>
                <w:rFonts w:ascii="Aptos" w:hAnsi="Aptos" w:cs="Aptos"/>
                <w:b/>
                <w:bCs/>
                <w:kern w:val="24"/>
                <w:sz w:val="24"/>
                <w:szCs w:val="24"/>
              </w:rPr>
              <w:t xml:space="preserve">[Instructor Notes]: </w:t>
            </w:r>
            <w:r w:rsidRPr="00035CB3">
              <w:rPr>
                <w:rFonts w:ascii="Calibri" w:hAnsi="Calibri" w:cs="Calibri"/>
                <w:kern w:val="24"/>
                <w:sz w:val="24"/>
                <w:szCs w:val="24"/>
              </w:rPr>
              <w:t xml:space="preserve">The simplest example would be an agent who wants to advertise a property but does not yet have a listing agreement in place with the seller. Without that listing agreement, you have no authorization to advertise the property, and this would be a </w:t>
            </w:r>
            <w:proofErr w:type="gramStart"/>
            <w:r w:rsidRPr="00035CB3">
              <w:rPr>
                <w:rFonts w:ascii="Calibri" w:hAnsi="Calibri" w:cs="Calibri"/>
                <w:kern w:val="24"/>
                <w:sz w:val="24"/>
                <w:szCs w:val="24"/>
              </w:rPr>
              <w:t>pretty cut-and-dried</w:t>
            </w:r>
            <w:proofErr w:type="gramEnd"/>
            <w:r w:rsidRPr="00035CB3">
              <w:rPr>
                <w:rFonts w:ascii="Calibri" w:hAnsi="Calibri" w:cs="Calibri"/>
                <w:kern w:val="24"/>
                <w:sz w:val="24"/>
                <w:szCs w:val="24"/>
              </w:rPr>
              <w:t xml:space="preserve"> example of a violation. But in a situation where a buyer’s agent wants to celebrate a successful contract ratification, what do you need to do to make sure you’re safe?</w:t>
            </w:r>
          </w:p>
          <w:p w14:paraId="499AF856" w14:textId="77777777" w:rsidR="00035CB3" w:rsidRDefault="00035CB3" w:rsidP="00035CB3">
            <w:pPr>
              <w:autoSpaceDE w:val="0"/>
              <w:autoSpaceDN w:val="0"/>
              <w:adjustRightInd w:val="0"/>
              <w:spacing w:line="240" w:lineRule="auto"/>
              <w:rPr>
                <w:rFonts w:ascii="Arial" w:hAnsi="Arial" w:cs="Arial"/>
                <w:kern w:val="0"/>
                <w:sz w:val="24"/>
                <w:szCs w:val="24"/>
              </w:rPr>
            </w:pPr>
          </w:p>
          <w:p w14:paraId="62A8A943" w14:textId="77777777" w:rsidR="00035CB3" w:rsidRDefault="00035CB3" w:rsidP="00035CB3"/>
        </w:tc>
      </w:tr>
      <w:tr w:rsidR="00035CB3" w14:paraId="2942CD7F" w14:textId="77777777" w:rsidTr="00035CB3">
        <w:tblPrEx>
          <w:tblCellMar>
            <w:top w:w="0" w:type="dxa"/>
            <w:bottom w:w="0" w:type="dxa"/>
          </w:tblCellMar>
        </w:tblPrEx>
        <w:trPr>
          <w:trHeight w:val="4000"/>
        </w:trPr>
        <w:tc>
          <w:tcPr>
            <w:tcW w:w="1368" w:type="dxa"/>
            <w:vAlign w:val="center"/>
          </w:tcPr>
          <w:p w14:paraId="3D1ABDDB" w14:textId="18C9EBDD" w:rsidR="00035CB3" w:rsidRDefault="00035CB3" w:rsidP="00035CB3">
            <w:r>
              <w:lastRenderedPageBreak/>
              <w:t>Slide 4</w:t>
            </w:r>
          </w:p>
        </w:tc>
        <w:tc>
          <w:tcPr>
            <w:tcW w:w="3996" w:type="dxa"/>
            <w:vAlign w:val="center"/>
          </w:tcPr>
          <w:p w14:paraId="45F25825" w14:textId="2910A18D" w:rsidR="00035CB3" w:rsidRDefault="000C2BF6" w:rsidP="00035CB3">
            <w:r>
              <w:rPr>
                <w:noProof/>
              </w:rPr>
              <w:drawing>
                <wp:inline distT="0" distB="0" distL="0" distR="0" wp14:anchorId="7E126A32" wp14:editId="6039E92E">
                  <wp:extent cx="2400300" cy="1350010"/>
                  <wp:effectExtent l="0" t="0" r="0" b="2540"/>
                  <wp:docPr id="1575687247"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87247" name="Picture 4" descr="A blue background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50F8843F" w14:textId="77777777" w:rsidR="00035CB3" w:rsidRDefault="00035CB3" w:rsidP="00035CB3">
            <w:pPr>
              <w:autoSpaceDE w:val="0"/>
              <w:autoSpaceDN w:val="0"/>
              <w:adjustRightInd w:val="0"/>
              <w:spacing w:line="240" w:lineRule="auto"/>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The state regulations say that “failing to obtain the written consent of the seller [or] landlord . . . Prior to advertising a specific identifiable property” is a violation. Obviously posting the address of a property makes it “</w:t>
            </w:r>
            <w:proofErr w:type="gramStart"/>
            <w:r>
              <w:rPr>
                <w:rFonts w:ascii="Aptos" w:hAnsi="Aptos" w:cs="Aptos"/>
                <w:kern w:val="24"/>
                <w:sz w:val="24"/>
                <w:szCs w:val="24"/>
              </w:rPr>
              <w:t>specifically-identifiable</w:t>
            </w:r>
            <w:proofErr w:type="gramEnd"/>
            <w:r>
              <w:rPr>
                <w:rFonts w:ascii="Aptos" w:hAnsi="Aptos" w:cs="Aptos"/>
                <w:kern w:val="24"/>
                <w:sz w:val="24"/>
                <w:szCs w:val="24"/>
              </w:rPr>
              <w:t>,” but even without that a house could be different or famous enough to make it specifically identifiable without things like an address. When in doubt, it’s always safest to get permission from the owner before posting.</w:t>
            </w:r>
          </w:p>
          <w:p w14:paraId="68F63B47" w14:textId="77777777" w:rsidR="00035CB3" w:rsidRDefault="00035CB3" w:rsidP="00035CB3">
            <w:pPr>
              <w:autoSpaceDE w:val="0"/>
              <w:autoSpaceDN w:val="0"/>
              <w:adjustRightInd w:val="0"/>
              <w:spacing w:line="240" w:lineRule="auto"/>
              <w:rPr>
                <w:rFonts w:ascii="Arial" w:hAnsi="Arial" w:cs="Arial"/>
                <w:kern w:val="0"/>
                <w:sz w:val="24"/>
                <w:szCs w:val="24"/>
              </w:rPr>
            </w:pPr>
          </w:p>
          <w:p w14:paraId="7D2C5842" w14:textId="77777777" w:rsidR="00035CB3" w:rsidRDefault="00035CB3" w:rsidP="00035CB3"/>
        </w:tc>
      </w:tr>
      <w:tr w:rsidR="00035CB3" w14:paraId="1B0E4D17" w14:textId="77777777" w:rsidTr="00035CB3">
        <w:tblPrEx>
          <w:tblCellMar>
            <w:top w:w="0" w:type="dxa"/>
            <w:bottom w:w="0" w:type="dxa"/>
          </w:tblCellMar>
        </w:tblPrEx>
        <w:trPr>
          <w:trHeight w:val="4000"/>
        </w:trPr>
        <w:tc>
          <w:tcPr>
            <w:tcW w:w="1368" w:type="dxa"/>
            <w:vAlign w:val="center"/>
          </w:tcPr>
          <w:p w14:paraId="7765DEDF" w14:textId="506394D8" w:rsidR="00035CB3" w:rsidRDefault="00035CB3" w:rsidP="00035CB3">
            <w:r>
              <w:t>Slide 5</w:t>
            </w:r>
          </w:p>
        </w:tc>
        <w:tc>
          <w:tcPr>
            <w:tcW w:w="3996" w:type="dxa"/>
            <w:vAlign w:val="center"/>
          </w:tcPr>
          <w:p w14:paraId="1A24132A" w14:textId="3727CB3E" w:rsidR="00035CB3" w:rsidRDefault="000C2BF6" w:rsidP="00035CB3">
            <w:r>
              <w:rPr>
                <w:noProof/>
              </w:rPr>
              <w:drawing>
                <wp:inline distT="0" distB="0" distL="0" distR="0" wp14:anchorId="0CACCDA3" wp14:editId="436A4DDD">
                  <wp:extent cx="2400300" cy="1350010"/>
                  <wp:effectExtent l="0" t="0" r="0" b="2540"/>
                  <wp:docPr id="659323801" name="Picture 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23801" name="Picture 5" descr="A blu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38A6C05C" w14:textId="77777777" w:rsidR="00035CB3" w:rsidRDefault="00035CB3" w:rsidP="00035CB3">
            <w:pPr>
              <w:autoSpaceDE w:val="0"/>
              <w:autoSpaceDN w:val="0"/>
              <w:adjustRightInd w:val="0"/>
              <w:spacing w:line="240" w:lineRule="auto"/>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 xml:space="preserve">The regs also state that you must identify the </w:t>
            </w:r>
            <w:proofErr w:type="spellStart"/>
            <w:r>
              <w:rPr>
                <w:rFonts w:ascii="Aptos" w:hAnsi="Aptos" w:cs="Aptos"/>
                <w:kern w:val="24"/>
                <w:sz w:val="24"/>
                <w:szCs w:val="24"/>
              </w:rPr>
              <w:t>ype</w:t>
            </w:r>
            <w:proofErr w:type="spellEnd"/>
            <w:r>
              <w:rPr>
                <w:rFonts w:ascii="Aptos" w:hAnsi="Aptos" w:cs="Aptos"/>
                <w:kern w:val="24"/>
                <w:sz w:val="24"/>
                <w:szCs w:val="24"/>
              </w:rPr>
              <w:t xml:space="preserve"> of services offered when you advertise a property. For example, posting a picture of a house that’s for sale might create the impression that you are the listing agent. If you are in fact the buyer’s agent, you need to clearly state that somewhere </w:t>
            </w:r>
            <w:proofErr w:type="gramStart"/>
            <w:r>
              <w:rPr>
                <w:rFonts w:ascii="Aptos" w:hAnsi="Aptos" w:cs="Aptos"/>
                <w:kern w:val="24"/>
                <w:sz w:val="24"/>
                <w:szCs w:val="24"/>
              </w:rPr>
              <w:t>on</w:t>
            </w:r>
            <w:proofErr w:type="gramEnd"/>
            <w:r>
              <w:rPr>
                <w:rFonts w:ascii="Aptos" w:hAnsi="Aptos" w:cs="Aptos"/>
                <w:kern w:val="24"/>
                <w:sz w:val="24"/>
                <w:szCs w:val="24"/>
              </w:rPr>
              <w:t xml:space="preserve"> the advertisement. Likewise, if you are the listing agent, you want to make sure that consumers are aware when contacting you that you are not (necessarily) there to represent them in purchasing the house.</w:t>
            </w:r>
          </w:p>
          <w:p w14:paraId="702E59D1" w14:textId="77777777" w:rsidR="00035CB3" w:rsidRDefault="00035CB3" w:rsidP="00035CB3">
            <w:pPr>
              <w:autoSpaceDE w:val="0"/>
              <w:autoSpaceDN w:val="0"/>
              <w:adjustRightInd w:val="0"/>
              <w:spacing w:line="240" w:lineRule="auto"/>
              <w:rPr>
                <w:rFonts w:ascii="Arial" w:hAnsi="Arial" w:cs="Arial"/>
                <w:kern w:val="0"/>
                <w:sz w:val="24"/>
                <w:szCs w:val="24"/>
              </w:rPr>
            </w:pPr>
          </w:p>
          <w:p w14:paraId="74FFF95D" w14:textId="77777777" w:rsidR="00035CB3" w:rsidRDefault="00035CB3" w:rsidP="00035CB3"/>
        </w:tc>
      </w:tr>
      <w:tr w:rsidR="00035CB3" w14:paraId="1DADA634" w14:textId="77777777" w:rsidTr="00035CB3">
        <w:tblPrEx>
          <w:tblCellMar>
            <w:top w:w="0" w:type="dxa"/>
            <w:bottom w:w="0" w:type="dxa"/>
          </w:tblCellMar>
        </w:tblPrEx>
        <w:trPr>
          <w:trHeight w:val="4000"/>
        </w:trPr>
        <w:tc>
          <w:tcPr>
            <w:tcW w:w="1368" w:type="dxa"/>
            <w:vAlign w:val="center"/>
          </w:tcPr>
          <w:p w14:paraId="57F3A793" w14:textId="7164CB8A" w:rsidR="00035CB3" w:rsidRDefault="00035CB3" w:rsidP="00035CB3">
            <w:r>
              <w:lastRenderedPageBreak/>
              <w:t>Slide 6</w:t>
            </w:r>
          </w:p>
        </w:tc>
        <w:tc>
          <w:tcPr>
            <w:tcW w:w="3996" w:type="dxa"/>
            <w:vAlign w:val="center"/>
          </w:tcPr>
          <w:p w14:paraId="39709981" w14:textId="33947F83" w:rsidR="00035CB3" w:rsidRDefault="000C2BF6" w:rsidP="00035CB3">
            <w:r>
              <w:rPr>
                <w:noProof/>
              </w:rPr>
              <w:drawing>
                <wp:inline distT="0" distB="0" distL="0" distR="0" wp14:anchorId="62EC82B4" wp14:editId="235D0A8B">
                  <wp:extent cx="2400300" cy="1350010"/>
                  <wp:effectExtent l="0" t="0" r="0" b="2540"/>
                  <wp:docPr id="292646314" name="Picture 6"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46314" name="Picture 6" descr="A blue background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475BF27A" w14:textId="77777777" w:rsidR="00035CB3" w:rsidRDefault="00035CB3" w:rsidP="00035CB3">
            <w:pPr>
              <w:autoSpaceDE w:val="0"/>
              <w:autoSpaceDN w:val="0"/>
              <w:adjustRightInd w:val="0"/>
              <w:spacing w:line="240" w:lineRule="auto"/>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 xml:space="preserve">You’ll also want to ensure that the status of your advertising is accurate. For example, if your clients are under contract on a house but have not yet closed, it would be inaccurate to say that the house has been “sold.” You might want to check your local MLS rules for the </w:t>
            </w:r>
            <w:proofErr w:type="gramStart"/>
            <w:r>
              <w:rPr>
                <w:rFonts w:ascii="Aptos" w:hAnsi="Aptos" w:cs="Aptos"/>
                <w:kern w:val="24"/>
                <w:sz w:val="24"/>
                <w:szCs w:val="24"/>
              </w:rPr>
              <w:t>particular way</w:t>
            </w:r>
            <w:proofErr w:type="gramEnd"/>
            <w:r>
              <w:rPr>
                <w:rFonts w:ascii="Aptos" w:hAnsi="Aptos" w:cs="Aptos"/>
                <w:kern w:val="24"/>
                <w:sz w:val="24"/>
                <w:szCs w:val="24"/>
              </w:rPr>
              <w:t xml:space="preserve"> to refer to the different statuses present in that MLS.</w:t>
            </w:r>
          </w:p>
          <w:p w14:paraId="2D721F6B" w14:textId="77777777" w:rsidR="00035CB3" w:rsidRDefault="00035CB3" w:rsidP="00035CB3">
            <w:pPr>
              <w:autoSpaceDE w:val="0"/>
              <w:autoSpaceDN w:val="0"/>
              <w:adjustRightInd w:val="0"/>
              <w:spacing w:line="240" w:lineRule="auto"/>
              <w:rPr>
                <w:rFonts w:ascii="Arial" w:hAnsi="Arial" w:cs="Arial"/>
                <w:kern w:val="0"/>
                <w:sz w:val="24"/>
                <w:szCs w:val="24"/>
              </w:rPr>
            </w:pPr>
          </w:p>
          <w:p w14:paraId="2FBDC14E" w14:textId="77777777" w:rsidR="00035CB3" w:rsidRDefault="00035CB3" w:rsidP="00035CB3"/>
        </w:tc>
      </w:tr>
      <w:tr w:rsidR="00035CB3" w14:paraId="4928E297" w14:textId="77777777" w:rsidTr="00035CB3">
        <w:tblPrEx>
          <w:tblCellMar>
            <w:top w:w="0" w:type="dxa"/>
            <w:bottom w:w="0" w:type="dxa"/>
          </w:tblCellMar>
        </w:tblPrEx>
        <w:trPr>
          <w:trHeight w:val="4000"/>
        </w:trPr>
        <w:tc>
          <w:tcPr>
            <w:tcW w:w="1368" w:type="dxa"/>
            <w:vAlign w:val="center"/>
          </w:tcPr>
          <w:p w14:paraId="6ED94CE7" w14:textId="23D98D3C" w:rsidR="00035CB3" w:rsidRDefault="00035CB3" w:rsidP="00035CB3">
            <w:r>
              <w:t>Slide 7</w:t>
            </w:r>
          </w:p>
        </w:tc>
        <w:tc>
          <w:tcPr>
            <w:tcW w:w="3996" w:type="dxa"/>
            <w:vAlign w:val="center"/>
          </w:tcPr>
          <w:p w14:paraId="21681FD3" w14:textId="152C0BAF" w:rsidR="00035CB3" w:rsidRDefault="000C2BF6" w:rsidP="00035CB3">
            <w:r>
              <w:rPr>
                <w:noProof/>
              </w:rPr>
              <w:drawing>
                <wp:inline distT="0" distB="0" distL="0" distR="0" wp14:anchorId="55C8FBDC" wp14:editId="49718736">
                  <wp:extent cx="2400300" cy="1350010"/>
                  <wp:effectExtent l="0" t="0" r="0" b="2540"/>
                  <wp:docPr id="2045254513" name="Picture 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54513" name="Picture 7" descr="A blue background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5C9691FF" w14:textId="77777777" w:rsidR="00035CB3" w:rsidRDefault="00035CB3" w:rsidP="00035CB3">
            <w:pPr>
              <w:autoSpaceDE w:val="0"/>
              <w:autoSpaceDN w:val="0"/>
              <w:adjustRightInd w:val="0"/>
              <w:spacing w:line="240" w:lineRule="auto"/>
              <w:rPr>
                <w:rFonts w:ascii="Aptos" w:hAnsi="Aptos" w:cs="Aptos"/>
                <w:b/>
                <w:bCs/>
                <w:kern w:val="24"/>
                <w:sz w:val="24"/>
                <w:szCs w:val="24"/>
              </w:rPr>
            </w:pPr>
            <w:r>
              <w:rPr>
                <w:rFonts w:ascii="Aptos" w:hAnsi="Aptos" w:cs="Aptos"/>
                <w:b/>
                <w:bCs/>
                <w:kern w:val="24"/>
                <w:sz w:val="24"/>
                <w:szCs w:val="24"/>
              </w:rPr>
              <w:t xml:space="preserve">[Instructor Notes]: </w:t>
            </w:r>
            <w:r>
              <w:rPr>
                <w:rFonts w:ascii="Calibri" w:hAnsi="Calibri" w:cs="Calibri"/>
                <w:color w:val="000000"/>
                <w:kern w:val="24"/>
                <w:sz w:val="24"/>
                <w:szCs w:val="24"/>
              </w:rPr>
              <w:t>While the regs and COE do not expressly require you to attribute the photos to the listing firm or agent, if the agent expressly asks you to credit the firm (or the agent) then you should do so. And in general, while it’s not required, it might be best practice to mention the listing firm regardless.</w:t>
            </w:r>
          </w:p>
          <w:p w14:paraId="176BDA40" w14:textId="77777777" w:rsidR="00035CB3" w:rsidRDefault="00035CB3" w:rsidP="00035CB3">
            <w:pPr>
              <w:autoSpaceDE w:val="0"/>
              <w:autoSpaceDN w:val="0"/>
              <w:adjustRightInd w:val="0"/>
              <w:spacing w:line="240" w:lineRule="auto"/>
              <w:rPr>
                <w:rFonts w:ascii="Arial" w:hAnsi="Arial" w:cs="Arial"/>
                <w:kern w:val="0"/>
                <w:sz w:val="24"/>
                <w:szCs w:val="24"/>
              </w:rPr>
            </w:pPr>
          </w:p>
          <w:p w14:paraId="32999654" w14:textId="77777777" w:rsidR="00035CB3" w:rsidRDefault="00035CB3" w:rsidP="00035CB3"/>
        </w:tc>
      </w:tr>
      <w:tr w:rsidR="00035CB3" w14:paraId="46486D02" w14:textId="77777777" w:rsidTr="00035CB3">
        <w:tblPrEx>
          <w:tblCellMar>
            <w:top w:w="0" w:type="dxa"/>
            <w:bottom w:w="0" w:type="dxa"/>
          </w:tblCellMar>
        </w:tblPrEx>
        <w:trPr>
          <w:trHeight w:val="4000"/>
        </w:trPr>
        <w:tc>
          <w:tcPr>
            <w:tcW w:w="1368" w:type="dxa"/>
            <w:vAlign w:val="center"/>
          </w:tcPr>
          <w:p w14:paraId="366CF101" w14:textId="4024523C" w:rsidR="00035CB3" w:rsidRDefault="00035CB3" w:rsidP="00035CB3">
            <w:r>
              <w:t>Slide 8</w:t>
            </w:r>
          </w:p>
        </w:tc>
        <w:tc>
          <w:tcPr>
            <w:tcW w:w="3996" w:type="dxa"/>
            <w:vAlign w:val="center"/>
          </w:tcPr>
          <w:p w14:paraId="0C667DEC" w14:textId="0626CF78" w:rsidR="00035CB3" w:rsidRDefault="000C2BF6" w:rsidP="00035CB3">
            <w:r>
              <w:rPr>
                <w:noProof/>
              </w:rPr>
              <w:drawing>
                <wp:inline distT="0" distB="0" distL="0" distR="0" wp14:anchorId="19F1DE2D" wp14:editId="492C742C">
                  <wp:extent cx="2400300" cy="1350010"/>
                  <wp:effectExtent l="0" t="0" r="0" b="2540"/>
                  <wp:docPr id="561519527" name="Picture 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19527" name="Picture 8" descr="A blue background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323456BC" w14:textId="77777777" w:rsidR="00035CB3" w:rsidRDefault="00035CB3" w:rsidP="00035CB3">
            <w:pPr>
              <w:autoSpaceDE w:val="0"/>
              <w:autoSpaceDN w:val="0"/>
              <w:adjustRightInd w:val="0"/>
              <w:spacing w:line="240" w:lineRule="auto"/>
              <w:rPr>
                <w:rFonts w:ascii="Aptos" w:hAnsi="Aptos" w:cs="Aptos"/>
                <w:b/>
                <w:bCs/>
                <w:kern w:val="24"/>
                <w:sz w:val="24"/>
                <w:szCs w:val="24"/>
              </w:rPr>
            </w:pPr>
            <w:r>
              <w:rPr>
                <w:rFonts w:ascii="Aptos" w:hAnsi="Aptos" w:cs="Aptos"/>
                <w:b/>
                <w:bCs/>
                <w:kern w:val="24"/>
                <w:sz w:val="24"/>
                <w:szCs w:val="24"/>
              </w:rPr>
              <w:t xml:space="preserve">[Instructor Notes]: </w:t>
            </w:r>
            <w:proofErr w:type="gramStart"/>
            <w:r>
              <w:rPr>
                <w:rFonts w:ascii="Aptos" w:hAnsi="Aptos" w:cs="Aptos"/>
                <w:kern w:val="24"/>
                <w:sz w:val="24"/>
                <w:szCs w:val="24"/>
              </w:rPr>
              <w:t>So</w:t>
            </w:r>
            <w:proofErr w:type="gramEnd"/>
            <w:r>
              <w:rPr>
                <w:rFonts w:ascii="Aptos" w:hAnsi="Aptos" w:cs="Aptos"/>
                <w:kern w:val="24"/>
                <w:sz w:val="24"/>
                <w:szCs w:val="24"/>
              </w:rPr>
              <w:t xml:space="preserve"> to be safe, as a buyer agent you should always make sure that you get permission from the seller/owner (through their agent if they’re represented) before you post a property that isn’t one of your listings. Be clear in your language regarding your role in the transaction (buyer agent v. listing agent). And use precise language; don’t say “sold” when you really mean “under contract”. And, last but certainly not least, make sure that you follow any policies or procedures that your broker may have in place regarding advertising.</w:t>
            </w:r>
          </w:p>
          <w:p w14:paraId="1CF0281D" w14:textId="77777777" w:rsidR="00035CB3" w:rsidRDefault="00035CB3" w:rsidP="00035CB3">
            <w:pPr>
              <w:autoSpaceDE w:val="0"/>
              <w:autoSpaceDN w:val="0"/>
              <w:adjustRightInd w:val="0"/>
              <w:spacing w:line="240" w:lineRule="auto"/>
              <w:rPr>
                <w:rFonts w:ascii="Arial" w:hAnsi="Arial" w:cs="Arial"/>
                <w:kern w:val="0"/>
                <w:sz w:val="24"/>
                <w:szCs w:val="24"/>
              </w:rPr>
            </w:pPr>
          </w:p>
          <w:p w14:paraId="52F96FF2" w14:textId="77777777" w:rsidR="00035CB3" w:rsidRDefault="00035CB3" w:rsidP="00035CB3"/>
        </w:tc>
      </w:tr>
      <w:tr w:rsidR="00035CB3" w14:paraId="63C2C0E2" w14:textId="77777777" w:rsidTr="00035CB3">
        <w:tblPrEx>
          <w:tblCellMar>
            <w:top w:w="0" w:type="dxa"/>
            <w:bottom w:w="0" w:type="dxa"/>
          </w:tblCellMar>
        </w:tblPrEx>
        <w:trPr>
          <w:trHeight w:val="4000"/>
        </w:trPr>
        <w:tc>
          <w:tcPr>
            <w:tcW w:w="1368" w:type="dxa"/>
            <w:vAlign w:val="center"/>
          </w:tcPr>
          <w:p w14:paraId="660922FE" w14:textId="443FB4C1" w:rsidR="00035CB3" w:rsidRDefault="00035CB3" w:rsidP="00035CB3">
            <w:r>
              <w:lastRenderedPageBreak/>
              <w:t>Slide 9</w:t>
            </w:r>
          </w:p>
        </w:tc>
        <w:tc>
          <w:tcPr>
            <w:tcW w:w="3996" w:type="dxa"/>
            <w:vAlign w:val="center"/>
          </w:tcPr>
          <w:p w14:paraId="07905307" w14:textId="0E5A534F" w:rsidR="00035CB3" w:rsidRDefault="000C2BF6" w:rsidP="00035CB3">
            <w:r>
              <w:rPr>
                <w:noProof/>
              </w:rPr>
              <w:drawing>
                <wp:inline distT="0" distB="0" distL="0" distR="0" wp14:anchorId="3A3AA5DD" wp14:editId="50182411">
                  <wp:extent cx="2400300" cy="1350010"/>
                  <wp:effectExtent l="0" t="0" r="0" b="2540"/>
                  <wp:docPr id="1680445109" name="Picture 9"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45109" name="Picture 9" descr="A blue screen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46CDE479" w14:textId="77777777" w:rsidR="00035CB3" w:rsidRDefault="00035CB3" w:rsidP="00035CB3"/>
        </w:tc>
      </w:tr>
    </w:tbl>
    <w:p w14:paraId="635128BE" w14:textId="77777777" w:rsidR="00260CD2" w:rsidRDefault="00260CD2"/>
    <w:sectPr w:rsidR="00260CD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2259" w14:textId="77777777" w:rsidR="00960CF7" w:rsidRDefault="00960CF7" w:rsidP="00035CB3">
      <w:pPr>
        <w:spacing w:line="240" w:lineRule="auto"/>
      </w:pPr>
      <w:r>
        <w:separator/>
      </w:r>
    </w:p>
  </w:endnote>
  <w:endnote w:type="continuationSeparator" w:id="0">
    <w:p w14:paraId="795D4A5C" w14:textId="77777777" w:rsidR="00960CF7" w:rsidRDefault="00960CF7" w:rsidP="00035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8A3F" w14:textId="77777777" w:rsidR="00960CF7" w:rsidRDefault="00960CF7" w:rsidP="00035CB3">
      <w:pPr>
        <w:spacing w:line="240" w:lineRule="auto"/>
      </w:pPr>
      <w:r>
        <w:separator/>
      </w:r>
    </w:p>
  </w:footnote>
  <w:footnote w:type="continuationSeparator" w:id="0">
    <w:p w14:paraId="53B357DD" w14:textId="77777777" w:rsidR="00960CF7" w:rsidRDefault="00960CF7" w:rsidP="00035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A9E6" w14:textId="4DE18A39" w:rsidR="00035CB3" w:rsidRDefault="00035CB3" w:rsidP="00035CB3">
    <w:pPr>
      <w:pStyle w:val="Header"/>
    </w:pPr>
    <w:r>
      <w:t>VAR Sales Meeting Kit – Social Media Advertising</w:t>
    </w:r>
  </w:p>
  <w:p w14:paraId="402BFE36" w14:textId="26667447" w:rsidR="00035CB3" w:rsidRDefault="00035CB3" w:rsidP="00035CB3">
    <w:pPr>
      <w:pStyle w:val="Header"/>
    </w:pPr>
    <w:r>
      <w:t>March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B3"/>
    <w:rsid w:val="00035CB3"/>
    <w:rsid w:val="000C2BF6"/>
    <w:rsid w:val="00260CD2"/>
    <w:rsid w:val="008872D9"/>
    <w:rsid w:val="0096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B1F0"/>
  <w15:chartTrackingRefBased/>
  <w15:docId w15:val="{F875E080-5A7E-4B91-896A-590D253C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C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C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C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C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CB3"/>
    <w:rPr>
      <w:rFonts w:eastAsiaTheme="majorEastAsia" w:cstheme="majorBidi"/>
      <w:color w:val="272727" w:themeColor="text1" w:themeTint="D8"/>
    </w:rPr>
  </w:style>
  <w:style w:type="paragraph" w:styleId="Title">
    <w:name w:val="Title"/>
    <w:basedOn w:val="Normal"/>
    <w:next w:val="Normal"/>
    <w:link w:val="TitleChar"/>
    <w:uiPriority w:val="10"/>
    <w:qFormat/>
    <w:rsid w:val="00035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C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CB3"/>
    <w:pPr>
      <w:spacing w:before="160" w:after="160"/>
    </w:pPr>
    <w:rPr>
      <w:i/>
      <w:iCs/>
      <w:color w:val="404040" w:themeColor="text1" w:themeTint="BF"/>
    </w:rPr>
  </w:style>
  <w:style w:type="character" w:customStyle="1" w:styleId="QuoteChar">
    <w:name w:val="Quote Char"/>
    <w:basedOn w:val="DefaultParagraphFont"/>
    <w:link w:val="Quote"/>
    <w:uiPriority w:val="29"/>
    <w:rsid w:val="00035CB3"/>
    <w:rPr>
      <w:i/>
      <w:iCs/>
      <w:color w:val="404040" w:themeColor="text1" w:themeTint="BF"/>
    </w:rPr>
  </w:style>
  <w:style w:type="paragraph" w:styleId="ListParagraph">
    <w:name w:val="List Paragraph"/>
    <w:basedOn w:val="Normal"/>
    <w:uiPriority w:val="34"/>
    <w:qFormat/>
    <w:rsid w:val="00035CB3"/>
    <w:pPr>
      <w:ind w:left="720"/>
      <w:contextualSpacing/>
    </w:pPr>
  </w:style>
  <w:style w:type="character" w:styleId="IntenseEmphasis">
    <w:name w:val="Intense Emphasis"/>
    <w:basedOn w:val="DefaultParagraphFont"/>
    <w:uiPriority w:val="21"/>
    <w:qFormat/>
    <w:rsid w:val="00035CB3"/>
    <w:rPr>
      <w:i/>
      <w:iCs/>
      <w:color w:val="0F4761" w:themeColor="accent1" w:themeShade="BF"/>
    </w:rPr>
  </w:style>
  <w:style w:type="paragraph" w:styleId="IntenseQuote">
    <w:name w:val="Intense Quote"/>
    <w:basedOn w:val="Normal"/>
    <w:next w:val="Normal"/>
    <w:link w:val="IntenseQuoteChar"/>
    <w:uiPriority w:val="30"/>
    <w:qFormat/>
    <w:rsid w:val="00035CB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35CB3"/>
    <w:rPr>
      <w:i/>
      <w:iCs/>
      <w:color w:val="0F4761" w:themeColor="accent1" w:themeShade="BF"/>
    </w:rPr>
  </w:style>
  <w:style w:type="character" w:styleId="IntenseReference">
    <w:name w:val="Intense Reference"/>
    <w:basedOn w:val="DefaultParagraphFont"/>
    <w:uiPriority w:val="32"/>
    <w:qFormat/>
    <w:rsid w:val="00035CB3"/>
    <w:rPr>
      <w:b/>
      <w:bCs/>
      <w:smallCaps/>
      <w:color w:val="0F4761" w:themeColor="accent1" w:themeShade="BF"/>
      <w:spacing w:val="5"/>
    </w:rPr>
  </w:style>
  <w:style w:type="paragraph" w:styleId="Header">
    <w:name w:val="header"/>
    <w:basedOn w:val="Normal"/>
    <w:link w:val="HeaderChar"/>
    <w:uiPriority w:val="99"/>
    <w:unhideWhenUsed/>
    <w:rsid w:val="00035CB3"/>
    <w:pPr>
      <w:tabs>
        <w:tab w:val="center" w:pos="4680"/>
        <w:tab w:val="right" w:pos="9360"/>
      </w:tabs>
      <w:spacing w:line="240" w:lineRule="auto"/>
    </w:pPr>
  </w:style>
  <w:style w:type="character" w:customStyle="1" w:styleId="HeaderChar">
    <w:name w:val="Header Char"/>
    <w:basedOn w:val="DefaultParagraphFont"/>
    <w:link w:val="Header"/>
    <w:uiPriority w:val="99"/>
    <w:rsid w:val="00035CB3"/>
  </w:style>
  <w:style w:type="paragraph" w:styleId="Footer">
    <w:name w:val="footer"/>
    <w:basedOn w:val="Normal"/>
    <w:link w:val="FooterChar"/>
    <w:uiPriority w:val="99"/>
    <w:unhideWhenUsed/>
    <w:rsid w:val="00035CB3"/>
    <w:pPr>
      <w:tabs>
        <w:tab w:val="center" w:pos="4680"/>
        <w:tab w:val="right" w:pos="9360"/>
      </w:tabs>
      <w:spacing w:line="240" w:lineRule="auto"/>
    </w:pPr>
  </w:style>
  <w:style w:type="character" w:customStyle="1" w:styleId="FooterChar">
    <w:name w:val="Footer Char"/>
    <w:basedOn w:val="DefaultParagraphFont"/>
    <w:link w:val="Footer"/>
    <w:uiPriority w:val="99"/>
    <w:rsid w:val="0003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7" ma:contentTypeDescription="Create a new document." ma:contentTypeScope="" ma:versionID="4c1403f75766b9142f526e9e038634c6">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9041064619fec56d016895da18e73d5"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Props1.xml><?xml version="1.0" encoding="utf-8"?>
<ds:datastoreItem xmlns:ds="http://schemas.openxmlformats.org/officeDocument/2006/customXml" ds:itemID="{8534D29C-A576-4296-81A6-6228AA50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0CBEC-76E4-4545-AD39-B25988F75F7F}">
  <ds:schemaRefs>
    <ds:schemaRef ds:uri="http://schemas.microsoft.com/sharepoint/v3/contenttype/forms"/>
  </ds:schemaRefs>
</ds:datastoreItem>
</file>

<file path=customXml/itemProps3.xml><?xml version="1.0" encoding="utf-8"?>
<ds:datastoreItem xmlns:ds="http://schemas.openxmlformats.org/officeDocument/2006/customXml" ds:itemID="{4596D55B-0D5B-4387-B5DB-3221C821D00E}">
  <ds:schemaRefs>
    <ds:schemaRef ds:uri="http://schemas.microsoft.com/office/2006/metadata/properties"/>
    <ds:schemaRef ds:uri="http://schemas.microsoft.com/office/infopath/2007/PartnerControls"/>
    <ds:schemaRef ds:uri="ba630d7b-8c89-47ad-91ac-97942cba60d1"/>
    <ds:schemaRef ds:uri="0207266a-8549-4d12-87c7-6d3d79637e4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Haley</dc:creator>
  <cp:keywords/>
  <dc:description/>
  <cp:lastModifiedBy>Jon Haley</cp:lastModifiedBy>
  <cp:revision>2</cp:revision>
  <dcterms:created xsi:type="dcterms:W3CDTF">2024-03-01T20:44:00Z</dcterms:created>
  <dcterms:modified xsi:type="dcterms:W3CDTF">2024-03-01T20:51:00Z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y fmtid="{D5CDD505-2E9C-101B-9397-08002B2CF9AE}" pid="3" name="MediaServiceImageTags">
    <vt:lpwstr/>
  </property>
</Properties>
</file>