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584A194D" w14:textId="68847325" w:rsidR="008074D2" w:rsidRDefault="00181034" w:rsidP="008074D2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Virginia Home Prices Climb Despite Slowing Sales </w:t>
      </w:r>
    </w:p>
    <w:p w14:paraId="3C424A1A" w14:textId="7286DAD6" w:rsidR="00181034" w:rsidRPr="00181034" w:rsidRDefault="00F02DA9" w:rsidP="008074D2">
      <w:pPr>
        <w:shd w:val="clear" w:color="auto" w:fill="FFFFFF"/>
        <w:jc w:val="center"/>
        <w:textAlignment w:val="baseline"/>
        <w:rPr>
          <w:rFonts w:ascii="Segoe UI" w:hAnsi="Segoe UI" w:cs="Segoe UI"/>
          <w:i/>
          <w:iCs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Tight inventories of homes keep Virginia’s median sales price ticking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upward</w:t>
      </w:r>
      <w:proofErr w:type="gramEnd"/>
    </w:p>
    <w:p w14:paraId="09B82711" w14:textId="77777777" w:rsidR="00B948A4" w:rsidRDefault="00B948A4" w:rsidP="006F0A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C2ECBB3" w14:textId="28CEB902" w:rsidR="00314538" w:rsidRPr="00F71BBC" w:rsidRDefault="004A647A" w:rsidP="00D264D5">
      <w:pPr>
        <w:pStyle w:val="NoSpacing"/>
        <w:rPr>
          <w:rFonts w:cstheme="minorHAnsi"/>
        </w:rPr>
      </w:pPr>
      <w:r w:rsidRPr="00F71BBC">
        <w:rPr>
          <w:rFonts w:cstheme="minorHAnsi"/>
          <w:color w:val="000000"/>
          <w:bdr w:val="none" w:sz="0" w:space="0" w:color="auto" w:frame="1"/>
        </w:rPr>
        <w:t>Richmond, VA – (</w:t>
      </w:r>
      <w:r w:rsidR="00D264D5" w:rsidRPr="00F71BBC">
        <w:rPr>
          <w:rFonts w:cstheme="minorHAnsi"/>
          <w:color w:val="000000"/>
          <w:bdr w:val="none" w:sz="0" w:space="0" w:color="auto" w:frame="1"/>
        </w:rPr>
        <w:t>March</w:t>
      </w:r>
      <w:r w:rsidR="004C67B1" w:rsidRPr="00F71BBC">
        <w:rPr>
          <w:rFonts w:cstheme="minorHAnsi"/>
          <w:color w:val="000000"/>
          <w:bdr w:val="none" w:sz="0" w:space="0" w:color="auto" w:frame="1"/>
        </w:rPr>
        <w:t xml:space="preserve"> 2</w:t>
      </w:r>
      <w:r w:rsidR="00EA726E" w:rsidRPr="00F71BBC">
        <w:rPr>
          <w:rFonts w:cstheme="minorHAnsi"/>
          <w:color w:val="000000"/>
          <w:bdr w:val="none" w:sz="0" w:space="0" w:color="auto" w:frame="1"/>
        </w:rPr>
        <w:t>1</w:t>
      </w:r>
      <w:r w:rsidRPr="00F71BBC">
        <w:rPr>
          <w:rFonts w:cstheme="minorHAnsi"/>
          <w:color w:val="000000"/>
          <w:bdr w:val="none" w:sz="0" w:space="0" w:color="auto" w:frame="1"/>
        </w:rPr>
        <w:t>, 202</w:t>
      </w:r>
      <w:r w:rsidR="004B20B9" w:rsidRPr="00F71BBC">
        <w:rPr>
          <w:rFonts w:cstheme="minorHAnsi"/>
          <w:color w:val="000000"/>
          <w:bdr w:val="none" w:sz="0" w:space="0" w:color="auto" w:frame="1"/>
        </w:rPr>
        <w:t>3</w:t>
      </w:r>
      <w:r w:rsidRPr="00F71BBC">
        <w:rPr>
          <w:rFonts w:cstheme="minorHAnsi"/>
          <w:color w:val="000000"/>
          <w:bdr w:val="none" w:sz="0" w:space="0" w:color="auto" w:frame="1"/>
        </w:rPr>
        <w:t xml:space="preserve">) </w:t>
      </w:r>
      <w:r w:rsidR="009B10D3" w:rsidRPr="00F71BBC">
        <w:rPr>
          <w:rFonts w:cstheme="minorHAnsi"/>
          <w:color w:val="000000"/>
          <w:bdr w:val="none" w:sz="0" w:space="0" w:color="auto" w:frame="1"/>
        </w:rPr>
        <w:t>– According to the </w:t>
      </w:r>
      <w:hyperlink r:id="rId9" w:tgtFrame="_blank" w:history="1">
        <w:r w:rsidR="00D264D5" w:rsidRPr="00F71BBC">
          <w:rPr>
            <w:rStyle w:val="Hyperlink"/>
            <w:rFonts w:cstheme="minorHAnsi"/>
            <w:bdr w:val="none" w:sz="0" w:space="0" w:color="auto" w:frame="1"/>
          </w:rPr>
          <w:t>February</w:t>
        </w:r>
        <w:r w:rsidR="009B10D3" w:rsidRPr="00F71BBC">
          <w:rPr>
            <w:rStyle w:val="Hyperlink"/>
            <w:rFonts w:cstheme="minorHAnsi"/>
            <w:bdr w:val="none" w:sz="0" w:space="0" w:color="auto" w:frame="1"/>
          </w:rPr>
          <w:t xml:space="preserve"> 2023 Virginia Home Sales Report</w:t>
        </w:r>
      </w:hyperlink>
      <w:r w:rsidR="009B10D3" w:rsidRPr="00F71BBC">
        <w:rPr>
          <w:rFonts w:cstheme="minorHAnsi"/>
          <w:color w:val="000000"/>
          <w:bdr w:val="none" w:sz="0" w:space="0" w:color="auto" w:frame="1"/>
        </w:rPr>
        <w:t> released by Virginia REALTORS</w:t>
      </w:r>
      <w:r w:rsidR="009B10D3" w:rsidRPr="00F71BBC">
        <w:rPr>
          <w:rFonts w:cstheme="minorHAnsi"/>
          <w:color w:val="000000"/>
          <w:bdr w:val="none" w:sz="0" w:space="0" w:color="auto" w:frame="1"/>
          <w:vertAlign w:val="superscript"/>
        </w:rPr>
        <w:t>®</w:t>
      </w:r>
      <w:r w:rsidR="009B10D3" w:rsidRPr="00F71BBC">
        <w:rPr>
          <w:rFonts w:cstheme="minorHAnsi"/>
          <w:color w:val="000000"/>
          <w:bdr w:val="none" w:sz="0" w:space="0" w:color="auto" w:frame="1"/>
        </w:rPr>
        <w:t xml:space="preserve">, </w:t>
      </w:r>
      <w:r w:rsidR="00314538" w:rsidRPr="00F71BBC">
        <w:rPr>
          <w:rFonts w:cstheme="minorHAnsi"/>
        </w:rPr>
        <w:t xml:space="preserve">there were 6,505 home sales across Virginia in February. This is a 20.3% reduction compared to February 2022, or 1,655 fewer sales. This marks the fifteenth consecutive </w:t>
      </w:r>
      <w:r w:rsidR="00F71BBC" w:rsidRPr="00F71BBC">
        <w:rPr>
          <w:rFonts w:cstheme="minorHAnsi"/>
        </w:rPr>
        <w:t xml:space="preserve">month ending with a </w:t>
      </w:r>
      <w:r w:rsidR="00314538" w:rsidRPr="00F71BBC">
        <w:rPr>
          <w:rFonts w:cstheme="minorHAnsi"/>
        </w:rPr>
        <w:t>decrease in sales activity in the state’s housing market, as interest rates have more than doubled during this period.</w:t>
      </w:r>
    </w:p>
    <w:p w14:paraId="1D9C4816" w14:textId="0F863CFA" w:rsidR="00F71BBC" w:rsidRPr="00F71BBC" w:rsidRDefault="00F71BBC" w:rsidP="00D264D5">
      <w:pPr>
        <w:pStyle w:val="NoSpacing"/>
        <w:rPr>
          <w:rFonts w:cstheme="minorHAnsi"/>
        </w:rPr>
      </w:pPr>
    </w:p>
    <w:p w14:paraId="2BDDF327" w14:textId="4D17AB23" w:rsidR="00F71BBC" w:rsidRPr="00F71BBC" w:rsidRDefault="00F71BBC" w:rsidP="00D264D5">
      <w:pPr>
        <w:pStyle w:val="NoSpacing"/>
        <w:rPr>
          <w:rFonts w:cstheme="minorHAnsi"/>
        </w:rPr>
      </w:pPr>
      <w:r w:rsidRPr="00F71BBC">
        <w:rPr>
          <w:rFonts w:cstheme="minorHAnsi"/>
        </w:rPr>
        <w:t>Even with the slowdown in sales activity, home prices continue to trend up in many parts of the state, a reflection of the tight inventory conditions that persist in most areas. At $370,000, the statewide median sales price rose 5.7% from this time last year, a $20,000 price jump.</w:t>
      </w:r>
    </w:p>
    <w:p w14:paraId="44C56F6F" w14:textId="6550BC5B" w:rsidR="00F71BBC" w:rsidRPr="00F71BBC" w:rsidRDefault="00F71BBC" w:rsidP="00D264D5">
      <w:pPr>
        <w:pStyle w:val="NoSpacing"/>
        <w:rPr>
          <w:rFonts w:cstheme="minorHAnsi"/>
        </w:rPr>
      </w:pPr>
    </w:p>
    <w:p w14:paraId="32FFC990" w14:textId="1A26089D" w:rsidR="00F71BBC" w:rsidRDefault="00F71BBC" w:rsidP="00F71BBC">
      <w:pPr>
        <w:pStyle w:val="NoSpacing"/>
        <w:rPr>
          <w:rFonts w:cstheme="minorHAnsi"/>
          <w:color w:val="000000"/>
          <w:bdr w:val="none" w:sz="0" w:space="0" w:color="auto" w:frame="1"/>
        </w:rPr>
      </w:pPr>
      <w:r w:rsidRPr="00F71BBC">
        <w:rPr>
          <w:rFonts w:cstheme="minorHAnsi"/>
          <w:noProof/>
        </w:rPr>
        <w:t>The statewide average days on market in February was 38 days</w:t>
      </w:r>
      <w:r>
        <w:rPr>
          <w:rFonts w:cstheme="minorHAnsi"/>
          <w:noProof/>
        </w:rPr>
        <w:t>,</w:t>
      </w:r>
      <w:r w:rsidRPr="00F71BBC">
        <w:rPr>
          <w:rFonts w:cstheme="minorHAnsi"/>
          <w:noProof/>
        </w:rPr>
        <w:t xml:space="preserve"> eight days longer than a year ago. In addition to homes </w:t>
      </w:r>
      <w:r w:rsidR="003C6FF0">
        <w:rPr>
          <w:rFonts w:cstheme="minorHAnsi"/>
          <w:noProof/>
        </w:rPr>
        <w:t>staying on the market longer</w:t>
      </w:r>
      <w:r w:rsidRPr="00F71BBC">
        <w:rPr>
          <w:rFonts w:cstheme="minorHAnsi"/>
          <w:noProof/>
        </w:rPr>
        <w:t>, Virginia’s sellers, on average, are getting slightly less than their asking price</w:t>
      </w:r>
      <w:r w:rsidR="003C6FF0">
        <w:rPr>
          <w:rFonts w:cstheme="minorHAnsi"/>
          <w:noProof/>
        </w:rPr>
        <w:t xml:space="preserve">. </w:t>
      </w:r>
      <w:r w:rsidR="003C6FF0">
        <w:rPr>
          <w:rFonts w:cstheme="minorHAnsi"/>
          <w:color w:val="000000"/>
          <w:bdr w:val="none" w:sz="0" w:space="0" w:color="auto" w:frame="1"/>
        </w:rPr>
        <w:t>“This is</w:t>
      </w:r>
      <w:r w:rsidR="00314538" w:rsidRPr="00F71BBC">
        <w:rPr>
          <w:rFonts w:cstheme="minorHAnsi"/>
          <w:color w:val="000000"/>
          <w:bdr w:val="none" w:sz="0" w:space="0" w:color="auto" w:frame="1"/>
        </w:rPr>
        <w:t xml:space="preserve"> </w:t>
      </w:r>
      <w:r w:rsidR="00F02DA9">
        <w:rPr>
          <w:rFonts w:cstheme="minorHAnsi"/>
          <w:color w:val="000000"/>
          <w:bdr w:val="none" w:sz="0" w:space="0" w:color="auto" w:frame="1"/>
        </w:rPr>
        <w:t xml:space="preserve">some </w:t>
      </w:r>
      <w:r w:rsidR="00314538" w:rsidRPr="00F71BBC">
        <w:rPr>
          <w:rFonts w:cstheme="minorHAnsi"/>
          <w:color w:val="000000"/>
          <w:bdr w:val="none" w:sz="0" w:space="0" w:color="auto" w:frame="1"/>
        </w:rPr>
        <w:t>good news for buyers that are active in the market</w:t>
      </w:r>
      <w:r w:rsidR="003C6FF0">
        <w:rPr>
          <w:rFonts w:cstheme="minorHAnsi"/>
          <w:color w:val="000000"/>
          <w:bdr w:val="none" w:sz="0" w:space="0" w:color="auto" w:frame="1"/>
        </w:rPr>
        <w:t>,” says Virginia REALTORS® 2023 President Katrina M. Smith. “Nearly all of Virginia’s</w:t>
      </w:r>
      <w:r w:rsidR="00F02DA9">
        <w:rPr>
          <w:rFonts w:cstheme="minorHAnsi"/>
          <w:color w:val="000000"/>
          <w:bdr w:val="none" w:sz="0" w:space="0" w:color="auto" w:frame="1"/>
        </w:rPr>
        <w:t xml:space="preserve"> </w:t>
      </w:r>
      <w:r w:rsidR="003C6FF0">
        <w:rPr>
          <w:rFonts w:cstheme="minorHAnsi"/>
          <w:color w:val="000000"/>
          <w:bdr w:val="none" w:sz="0" w:space="0" w:color="auto" w:frame="1"/>
        </w:rPr>
        <w:t xml:space="preserve">markets have more </w:t>
      </w:r>
      <w:r w:rsidR="00F02DA9">
        <w:rPr>
          <w:rFonts w:cstheme="minorHAnsi"/>
          <w:color w:val="000000"/>
          <w:bdr w:val="none" w:sz="0" w:space="0" w:color="auto" w:frame="1"/>
        </w:rPr>
        <w:t xml:space="preserve">active </w:t>
      </w:r>
      <w:r w:rsidR="003C6FF0">
        <w:rPr>
          <w:rFonts w:cstheme="minorHAnsi"/>
          <w:color w:val="000000"/>
          <w:bdr w:val="none" w:sz="0" w:space="0" w:color="auto" w:frame="1"/>
        </w:rPr>
        <w:t xml:space="preserve">listings </w:t>
      </w:r>
      <w:r w:rsidR="00F02DA9">
        <w:rPr>
          <w:rFonts w:cstheme="minorHAnsi"/>
          <w:color w:val="000000"/>
          <w:bdr w:val="none" w:sz="0" w:space="0" w:color="auto" w:frame="1"/>
        </w:rPr>
        <w:t>available</w:t>
      </w:r>
      <w:r w:rsidR="003C6FF0">
        <w:rPr>
          <w:rFonts w:cstheme="minorHAnsi"/>
          <w:color w:val="000000"/>
          <w:bdr w:val="none" w:sz="0" w:space="0" w:color="auto" w:frame="1"/>
        </w:rPr>
        <w:t xml:space="preserve"> th</w:t>
      </w:r>
      <w:r w:rsidR="00F02DA9">
        <w:rPr>
          <w:rFonts w:cstheme="minorHAnsi"/>
          <w:color w:val="000000"/>
          <w:bdr w:val="none" w:sz="0" w:space="0" w:color="auto" w:frame="1"/>
        </w:rPr>
        <w:t>a</w:t>
      </w:r>
      <w:r w:rsidR="003C6FF0">
        <w:rPr>
          <w:rFonts w:cstheme="minorHAnsi"/>
          <w:color w:val="000000"/>
          <w:bdr w:val="none" w:sz="0" w:space="0" w:color="auto" w:frame="1"/>
        </w:rPr>
        <w:t>n they did one year ago.”</w:t>
      </w:r>
    </w:p>
    <w:p w14:paraId="697F063B" w14:textId="77777777" w:rsidR="00F71BBC" w:rsidRDefault="00F71BBC" w:rsidP="00F71BBC">
      <w:pPr>
        <w:pStyle w:val="NoSpacing"/>
        <w:rPr>
          <w:rFonts w:cstheme="minorHAnsi"/>
          <w:color w:val="000000"/>
          <w:bdr w:val="none" w:sz="0" w:space="0" w:color="auto" w:frame="1"/>
        </w:rPr>
      </w:pPr>
    </w:p>
    <w:p w14:paraId="3D702775" w14:textId="1FF5AADE" w:rsidR="00D264D5" w:rsidRDefault="00314538" w:rsidP="00F71BBC">
      <w:pPr>
        <w:pStyle w:val="NoSpacing"/>
        <w:rPr>
          <w:rFonts w:cstheme="minorHAnsi"/>
          <w:color w:val="242424"/>
          <w:shd w:val="clear" w:color="auto" w:fill="FFFFFF"/>
        </w:rPr>
      </w:pPr>
      <w:r w:rsidRPr="00F71BBC">
        <w:rPr>
          <w:rFonts w:cstheme="minorHAnsi"/>
        </w:rPr>
        <w:t xml:space="preserve">At the end of February, there were </w:t>
      </w:r>
      <w:r w:rsidRPr="003C6FF0">
        <w:rPr>
          <w:rFonts w:cstheme="minorHAnsi"/>
        </w:rPr>
        <w:t>14,558 active listings</w:t>
      </w:r>
      <w:r w:rsidRPr="00F71BBC">
        <w:rPr>
          <w:rFonts w:cstheme="minorHAnsi"/>
        </w:rPr>
        <w:t xml:space="preserve"> on the market statewide, 2,416 more listings than </w:t>
      </w:r>
      <w:r w:rsidR="00F02DA9">
        <w:rPr>
          <w:rFonts w:cstheme="minorHAnsi"/>
        </w:rPr>
        <w:t xml:space="preserve">last year. </w:t>
      </w:r>
      <w:r w:rsidR="00181034">
        <w:rPr>
          <w:rFonts w:cstheme="minorHAnsi"/>
        </w:rPr>
        <w:t>“</w:t>
      </w:r>
      <w:r w:rsidR="00D264D5" w:rsidRPr="00F71BBC">
        <w:rPr>
          <w:rFonts w:cstheme="minorHAnsi"/>
          <w:color w:val="242424"/>
          <w:shd w:val="clear" w:color="auto" w:fill="FFFFFF"/>
        </w:rPr>
        <w:t xml:space="preserve">Active listings are building up, but </w:t>
      </w:r>
      <w:r w:rsidR="00181034">
        <w:rPr>
          <w:rFonts w:cstheme="minorHAnsi"/>
          <w:color w:val="242424"/>
          <w:shd w:val="clear" w:color="auto" w:fill="FFFFFF"/>
        </w:rPr>
        <w:t xml:space="preserve">keep in mind that </w:t>
      </w:r>
      <w:r w:rsidR="00D264D5" w:rsidRPr="00F71BBC">
        <w:rPr>
          <w:rFonts w:cstheme="minorHAnsi"/>
          <w:color w:val="242424"/>
          <w:shd w:val="clear" w:color="auto" w:fill="FFFFFF"/>
        </w:rPr>
        <w:t xml:space="preserve">it’s not from new listings, which </w:t>
      </w:r>
      <w:r w:rsidR="00F02DA9">
        <w:rPr>
          <w:rFonts w:cstheme="minorHAnsi"/>
          <w:color w:val="242424"/>
          <w:shd w:val="clear" w:color="auto" w:fill="FFFFFF"/>
        </w:rPr>
        <w:t xml:space="preserve">remain </w:t>
      </w:r>
      <w:r w:rsidR="00D264D5" w:rsidRPr="00F71BBC">
        <w:rPr>
          <w:rFonts w:cstheme="minorHAnsi"/>
          <w:color w:val="242424"/>
          <w:shd w:val="clear" w:color="auto" w:fill="FFFFFF"/>
        </w:rPr>
        <w:t>down,</w:t>
      </w:r>
      <w:r w:rsidR="00181034">
        <w:rPr>
          <w:rFonts w:cstheme="minorHAnsi"/>
          <w:color w:val="242424"/>
          <w:shd w:val="clear" w:color="auto" w:fill="FFFFFF"/>
        </w:rPr>
        <w:t>” say</w:t>
      </w:r>
      <w:r w:rsidR="0039726D">
        <w:rPr>
          <w:rFonts w:cstheme="minorHAnsi"/>
          <w:color w:val="242424"/>
          <w:shd w:val="clear" w:color="auto" w:fill="FFFFFF"/>
        </w:rPr>
        <w:t>s</w:t>
      </w:r>
      <w:r w:rsidR="00181034">
        <w:rPr>
          <w:rFonts w:cstheme="minorHAnsi"/>
          <w:color w:val="242424"/>
          <w:shd w:val="clear" w:color="auto" w:fill="FFFFFF"/>
        </w:rPr>
        <w:t xml:space="preserve"> Virginia REALTORS® Chief Economist Ryan Price.</w:t>
      </w:r>
      <w:r w:rsidR="00D264D5" w:rsidRPr="00F71BBC">
        <w:rPr>
          <w:rFonts w:cstheme="minorHAnsi"/>
          <w:color w:val="242424"/>
          <w:shd w:val="clear" w:color="auto" w:fill="FFFFFF"/>
        </w:rPr>
        <w:t xml:space="preserve"> </w:t>
      </w:r>
      <w:r w:rsidR="00181034">
        <w:rPr>
          <w:rFonts w:cstheme="minorHAnsi"/>
          <w:color w:val="242424"/>
          <w:shd w:val="clear" w:color="auto" w:fill="FFFFFF"/>
        </w:rPr>
        <w:t>“February saw a 2</w:t>
      </w:r>
      <w:r w:rsidR="004F0A39">
        <w:rPr>
          <w:rFonts w:cstheme="minorHAnsi"/>
          <w:color w:val="242424"/>
          <w:shd w:val="clear" w:color="auto" w:fill="FFFFFF"/>
        </w:rPr>
        <w:t>2</w:t>
      </w:r>
      <w:r w:rsidR="00181034">
        <w:rPr>
          <w:rFonts w:cstheme="minorHAnsi"/>
          <w:color w:val="242424"/>
          <w:shd w:val="clear" w:color="auto" w:fill="FFFFFF"/>
        </w:rPr>
        <w:t xml:space="preserve">% reduction in new listings since the same time last year, </w:t>
      </w:r>
      <w:r w:rsidR="00D264D5" w:rsidRPr="00F71BBC">
        <w:rPr>
          <w:rFonts w:cstheme="minorHAnsi"/>
          <w:color w:val="242424"/>
          <w:shd w:val="clear" w:color="auto" w:fill="FFFFFF"/>
        </w:rPr>
        <w:t>reflect</w:t>
      </w:r>
      <w:r w:rsidR="00181034">
        <w:rPr>
          <w:rFonts w:cstheme="minorHAnsi"/>
          <w:color w:val="242424"/>
          <w:shd w:val="clear" w:color="auto" w:fill="FFFFFF"/>
        </w:rPr>
        <w:t>ing</w:t>
      </w:r>
      <w:r w:rsidR="00D264D5" w:rsidRPr="00F71BBC">
        <w:rPr>
          <w:rFonts w:cstheme="minorHAnsi"/>
          <w:color w:val="242424"/>
          <w:shd w:val="clear" w:color="auto" w:fill="FFFFFF"/>
        </w:rPr>
        <w:t xml:space="preserve"> hesitation from sellers.</w:t>
      </w:r>
      <w:r w:rsidR="00181034">
        <w:rPr>
          <w:rFonts w:cstheme="minorHAnsi"/>
          <w:color w:val="242424"/>
          <w:shd w:val="clear" w:color="auto" w:fill="FFFFFF"/>
        </w:rPr>
        <w:t>”</w:t>
      </w:r>
    </w:p>
    <w:p w14:paraId="782CDDC9" w14:textId="6C45733C" w:rsidR="00181034" w:rsidRPr="00181034" w:rsidRDefault="00181034" w:rsidP="00F71BBC">
      <w:pPr>
        <w:pStyle w:val="NoSpacing"/>
        <w:rPr>
          <w:rFonts w:cstheme="minorHAnsi"/>
          <w:color w:val="242424"/>
          <w:shd w:val="clear" w:color="auto" w:fill="FFFFFF"/>
        </w:rPr>
      </w:pPr>
    </w:p>
    <w:p w14:paraId="79404669" w14:textId="2FCA927A" w:rsidR="00F71BBC" w:rsidRPr="00181034" w:rsidRDefault="00181034" w:rsidP="009B10D3">
      <w:pPr>
        <w:pStyle w:val="NoSpacing"/>
        <w:rPr>
          <w:rFonts w:cstheme="minorHAnsi"/>
          <w:color w:val="000000"/>
          <w:bdr w:val="none" w:sz="0" w:space="0" w:color="auto" w:frame="1"/>
        </w:rPr>
      </w:pPr>
      <w:r w:rsidRPr="00181034">
        <w:rPr>
          <w:rFonts w:cstheme="minorHAnsi"/>
        </w:rPr>
        <w:t xml:space="preserve">Following the collapse of Silicon Valley Bank and Signature Bank and the subsequent </w:t>
      </w:r>
      <w:proofErr w:type="gramStart"/>
      <w:r w:rsidRPr="00181034">
        <w:rPr>
          <w:rFonts w:cstheme="minorHAnsi"/>
        </w:rPr>
        <w:t>drop in</w:t>
      </w:r>
      <w:proofErr w:type="gramEnd"/>
      <w:r w:rsidRPr="00181034">
        <w:rPr>
          <w:rFonts w:cstheme="minorHAnsi"/>
        </w:rPr>
        <w:t xml:space="preserve"> mortgage rates, it’s possible </w:t>
      </w:r>
      <w:r w:rsidR="00F02DA9">
        <w:rPr>
          <w:rFonts w:cstheme="minorHAnsi"/>
        </w:rPr>
        <w:t>t</w:t>
      </w:r>
      <w:r w:rsidR="00F71BBC" w:rsidRPr="00181034">
        <w:rPr>
          <w:rFonts w:cstheme="minorHAnsi"/>
        </w:rPr>
        <w:t>here could be an influx of buyers who might have pushed pause when rates were trending up</w:t>
      </w:r>
      <w:r w:rsidRPr="00181034">
        <w:rPr>
          <w:rFonts w:cstheme="minorHAnsi"/>
        </w:rPr>
        <w:t xml:space="preserve">. </w:t>
      </w:r>
      <w:r w:rsidR="00F71BBC" w:rsidRPr="00181034">
        <w:rPr>
          <w:rFonts w:cstheme="minorHAnsi"/>
        </w:rPr>
        <w:t>While this could provide a boost heading into the spring market, overall sentiment for buyers remains low.</w:t>
      </w:r>
    </w:p>
    <w:p w14:paraId="1DFC5DF5" w14:textId="77777777" w:rsidR="00D264D5" w:rsidRPr="003F7351" w:rsidRDefault="00D264D5" w:rsidP="009B10D3">
      <w:pPr>
        <w:pStyle w:val="NoSpacing"/>
        <w:rPr>
          <w:rFonts w:cstheme="minorHAnsi"/>
        </w:rPr>
      </w:pPr>
    </w:p>
    <w:p w14:paraId="7872A898" w14:textId="5214910D" w:rsidR="009B10D3" w:rsidRPr="003F7351" w:rsidRDefault="009B10D3" w:rsidP="009B10D3">
      <w:pPr>
        <w:pStyle w:val="NoSpacing"/>
        <w:rPr>
          <w:rFonts w:cstheme="minorHAnsi"/>
        </w:rPr>
      </w:pPr>
      <w:r w:rsidRPr="003F7351">
        <w:rPr>
          <w:rFonts w:cstheme="minorHAnsi"/>
          <w:color w:val="000000"/>
          <w:bdr w:val="none" w:sz="0" w:space="0" w:color="auto" w:frame="1"/>
        </w:rPr>
        <w:t>The Virginia Home Sales Report is published by Virginia REALTORS</w:t>
      </w:r>
      <w:r w:rsidRPr="003F7351">
        <w:rPr>
          <w:rFonts w:cstheme="minorHAnsi"/>
          <w:color w:val="000000"/>
          <w:bdr w:val="none" w:sz="0" w:space="0" w:color="auto" w:frame="1"/>
          <w:vertAlign w:val="superscript"/>
        </w:rPr>
        <w:t>®</w:t>
      </w:r>
      <w:r w:rsidRPr="003F7351">
        <w:rPr>
          <w:rFonts w:cstheme="minorHAnsi"/>
          <w:color w:val="000000"/>
          <w:bdr w:val="none" w:sz="0" w:space="0" w:color="auto" w:frame="1"/>
        </w:rPr>
        <w:t>. </w:t>
      </w:r>
      <w:hyperlink r:id="rId10" w:tgtFrame="_blank" w:history="1">
        <w:r w:rsidRPr="003F7351">
          <w:rPr>
            <w:rStyle w:val="Hyperlink"/>
            <w:rFonts w:cstheme="minorHAnsi"/>
            <w:bdr w:val="none" w:sz="0" w:space="0" w:color="auto" w:frame="1"/>
          </w:rPr>
          <w:t>Click here</w:t>
        </w:r>
      </w:hyperlink>
      <w:r w:rsidRPr="003F7351">
        <w:rPr>
          <w:rFonts w:cstheme="minorHAnsi"/>
          <w:color w:val="000000"/>
          <w:bdr w:val="none" w:sz="0" w:space="0" w:color="auto" w:frame="1"/>
        </w:rPr>
        <w:t xml:space="preserve"> to view the full </w:t>
      </w:r>
      <w:r w:rsidR="00D264D5">
        <w:rPr>
          <w:rFonts w:cstheme="minorHAnsi"/>
          <w:color w:val="000000"/>
          <w:bdr w:val="none" w:sz="0" w:space="0" w:color="auto" w:frame="1"/>
        </w:rPr>
        <w:t>February</w:t>
      </w:r>
      <w:r w:rsidRPr="003F7351">
        <w:rPr>
          <w:rFonts w:cstheme="minorHAnsi"/>
          <w:color w:val="000000"/>
          <w:bdr w:val="none" w:sz="0" w:space="0" w:color="auto" w:frame="1"/>
        </w:rPr>
        <w:t xml:space="preserve"> 2023 Virginia Home Sales Report.  </w:t>
      </w: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BCFD233" w14:textId="77777777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5655E3C4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271CA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2AEF"/>
    <w:rsid w:val="00072AF0"/>
    <w:rsid w:val="000758AC"/>
    <w:rsid w:val="0008313F"/>
    <w:rsid w:val="00083EC7"/>
    <w:rsid w:val="00085622"/>
    <w:rsid w:val="00085B6F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E0E37"/>
    <w:rsid w:val="000E1A10"/>
    <w:rsid w:val="000E1C1C"/>
    <w:rsid w:val="000E25C4"/>
    <w:rsid w:val="000E2E2C"/>
    <w:rsid w:val="000E4914"/>
    <w:rsid w:val="000E6E54"/>
    <w:rsid w:val="000F291E"/>
    <w:rsid w:val="000F549A"/>
    <w:rsid w:val="000F702C"/>
    <w:rsid w:val="00102161"/>
    <w:rsid w:val="001035D2"/>
    <w:rsid w:val="001070D3"/>
    <w:rsid w:val="00107B04"/>
    <w:rsid w:val="00107E77"/>
    <w:rsid w:val="001101ED"/>
    <w:rsid w:val="00130492"/>
    <w:rsid w:val="001316A7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1034"/>
    <w:rsid w:val="00183144"/>
    <w:rsid w:val="00183994"/>
    <w:rsid w:val="0018649F"/>
    <w:rsid w:val="001910E4"/>
    <w:rsid w:val="00194E7B"/>
    <w:rsid w:val="001972A9"/>
    <w:rsid w:val="00197A13"/>
    <w:rsid w:val="001A085F"/>
    <w:rsid w:val="001A2018"/>
    <w:rsid w:val="001A5AC8"/>
    <w:rsid w:val="001A69EE"/>
    <w:rsid w:val="001A7F14"/>
    <w:rsid w:val="001B4D83"/>
    <w:rsid w:val="001C1219"/>
    <w:rsid w:val="001C1997"/>
    <w:rsid w:val="001C53C1"/>
    <w:rsid w:val="001C6AB6"/>
    <w:rsid w:val="001C7267"/>
    <w:rsid w:val="001D222E"/>
    <w:rsid w:val="001D720B"/>
    <w:rsid w:val="001D7752"/>
    <w:rsid w:val="001E6566"/>
    <w:rsid w:val="001F0116"/>
    <w:rsid w:val="001F36C2"/>
    <w:rsid w:val="001F433B"/>
    <w:rsid w:val="001F4F1B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2565"/>
    <w:rsid w:val="00241F2A"/>
    <w:rsid w:val="002428C0"/>
    <w:rsid w:val="00253BA8"/>
    <w:rsid w:val="002566D9"/>
    <w:rsid w:val="00264E97"/>
    <w:rsid w:val="0026612F"/>
    <w:rsid w:val="002668FB"/>
    <w:rsid w:val="002721C3"/>
    <w:rsid w:val="00276D5E"/>
    <w:rsid w:val="00280237"/>
    <w:rsid w:val="002846D0"/>
    <w:rsid w:val="002879B1"/>
    <w:rsid w:val="00292200"/>
    <w:rsid w:val="00294A6E"/>
    <w:rsid w:val="0029765B"/>
    <w:rsid w:val="002B1AA8"/>
    <w:rsid w:val="002B1E1A"/>
    <w:rsid w:val="002B3997"/>
    <w:rsid w:val="002B4C81"/>
    <w:rsid w:val="002B7F7F"/>
    <w:rsid w:val="002C08C9"/>
    <w:rsid w:val="002C2CD4"/>
    <w:rsid w:val="002D022D"/>
    <w:rsid w:val="002D503A"/>
    <w:rsid w:val="002D703D"/>
    <w:rsid w:val="002E320B"/>
    <w:rsid w:val="002E5591"/>
    <w:rsid w:val="002E59B7"/>
    <w:rsid w:val="002F4783"/>
    <w:rsid w:val="002F751D"/>
    <w:rsid w:val="002F7C55"/>
    <w:rsid w:val="003011FB"/>
    <w:rsid w:val="00307774"/>
    <w:rsid w:val="0031205D"/>
    <w:rsid w:val="00312436"/>
    <w:rsid w:val="00314289"/>
    <w:rsid w:val="00314538"/>
    <w:rsid w:val="00321E4A"/>
    <w:rsid w:val="00325152"/>
    <w:rsid w:val="00325CEF"/>
    <w:rsid w:val="00326497"/>
    <w:rsid w:val="00332477"/>
    <w:rsid w:val="00332534"/>
    <w:rsid w:val="00334C99"/>
    <w:rsid w:val="00335E7F"/>
    <w:rsid w:val="003370D2"/>
    <w:rsid w:val="00337E55"/>
    <w:rsid w:val="0034080F"/>
    <w:rsid w:val="0034471C"/>
    <w:rsid w:val="003447E0"/>
    <w:rsid w:val="003475A3"/>
    <w:rsid w:val="00350CC5"/>
    <w:rsid w:val="003530A6"/>
    <w:rsid w:val="00355186"/>
    <w:rsid w:val="00357EBA"/>
    <w:rsid w:val="0036156C"/>
    <w:rsid w:val="0036198D"/>
    <w:rsid w:val="00363D35"/>
    <w:rsid w:val="00367B5F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9726D"/>
    <w:rsid w:val="003A02C2"/>
    <w:rsid w:val="003A6727"/>
    <w:rsid w:val="003B45C9"/>
    <w:rsid w:val="003B550C"/>
    <w:rsid w:val="003C0443"/>
    <w:rsid w:val="003C0C4B"/>
    <w:rsid w:val="003C1FC2"/>
    <w:rsid w:val="003C6E84"/>
    <w:rsid w:val="003C6FF0"/>
    <w:rsid w:val="003D53B9"/>
    <w:rsid w:val="003D7C8F"/>
    <w:rsid w:val="003E0A51"/>
    <w:rsid w:val="003E252F"/>
    <w:rsid w:val="003E47BA"/>
    <w:rsid w:val="003F38CE"/>
    <w:rsid w:val="003F6FD6"/>
    <w:rsid w:val="0041019A"/>
    <w:rsid w:val="00412543"/>
    <w:rsid w:val="0041572B"/>
    <w:rsid w:val="00416EBD"/>
    <w:rsid w:val="00420441"/>
    <w:rsid w:val="004212DE"/>
    <w:rsid w:val="00422CBE"/>
    <w:rsid w:val="004256D6"/>
    <w:rsid w:val="00426A1A"/>
    <w:rsid w:val="00434F2B"/>
    <w:rsid w:val="00440B95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C67B1"/>
    <w:rsid w:val="004D0635"/>
    <w:rsid w:val="004E2263"/>
    <w:rsid w:val="004E7409"/>
    <w:rsid w:val="004F0A39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714F7"/>
    <w:rsid w:val="00571F17"/>
    <w:rsid w:val="00573B99"/>
    <w:rsid w:val="00573CB8"/>
    <w:rsid w:val="0058368B"/>
    <w:rsid w:val="00583BCB"/>
    <w:rsid w:val="00590437"/>
    <w:rsid w:val="00590C74"/>
    <w:rsid w:val="0059174A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E6ACF"/>
    <w:rsid w:val="005F7675"/>
    <w:rsid w:val="00601DC3"/>
    <w:rsid w:val="00605A96"/>
    <w:rsid w:val="006113A4"/>
    <w:rsid w:val="006116C3"/>
    <w:rsid w:val="00615B81"/>
    <w:rsid w:val="006168E6"/>
    <w:rsid w:val="006220C2"/>
    <w:rsid w:val="0062261A"/>
    <w:rsid w:val="00625496"/>
    <w:rsid w:val="00625FA1"/>
    <w:rsid w:val="0062691E"/>
    <w:rsid w:val="00627745"/>
    <w:rsid w:val="0063022F"/>
    <w:rsid w:val="0063035A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4C19"/>
    <w:rsid w:val="00677781"/>
    <w:rsid w:val="00681AA4"/>
    <w:rsid w:val="00681DC6"/>
    <w:rsid w:val="00682C7E"/>
    <w:rsid w:val="00683433"/>
    <w:rsid w:val="00686DC2"/>
    <w:rsid w:val="006873B5"/>
    <w:rsid w:val="00687A13"/>
    <w:rsid w:val="006901BE"/>
    <w:rsid w:val="00690282"/>
    <w:rsid w:val="00694117"/>
    <w:rsid w:val="00696B87"/>
    <w:rsid w:val="00696C7A"/>
    <w:rsid w:val="006976E3"/>
    <w:rsid w:val="006A0815"/>
    <w:rsid w:val="006A1862"/>
    <w:rsid w:val="006A6148"/>
    <w:rsid w:val="006B307C"/>
    <w:rsid w:val="006C11F2"/>
    <w:rsid w:val="006C1A85"/>
    <w:rsid w:val="006D05F6"/>
    <w:rsid w:val="006D7187"/>
    <w:rsid w:val="006E019A"/>
    <w:rsid w:val="006F0A48"/>
    <w:rsid w:val="006F532F"/>
    <w:rsid w:val="0070013D"/>
    <w:rsid w:val="00701518"/>
    <w:rsid w:val="007031C6"/>
    <w:rsid w:val="007039DC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BDE"/>
    <w:rsid w:val="007341ED"/>
    <w:rsid w:val="00735D9D"/>
    <w:rsid w:val="00736A3E"/>
    <w:rsid w:val="007404A6"/>
    <w:rsid w:val="00744718"/>
    <w:rsid w:val="00747C71"/>
    <w:rsid w:val="00751C4D"/>
    <w:rsid w:val="007522F7"/>
    <w:rsid w:val="0075372D"/>
    <w:rsid w:val="007546AA"/>
    <w:rsid w:val="00757B90"/>
    <w:rsid w:val="00757F84"/>
    <w:rsid w:val="00763EBE"/>
    <w:rsid w:val="00764653"/>
    <w:rsid w:val="00770E65"/>
    <w:rsid w:val="007740FA"/>
    <w:rsid w:val="00774539"/>
    <w:rsid w:val="007825B4"/>
    <w:rsid w:val="00783D31"/>
    <w:rsid w:val="00787D53"/>
    <w:rsid w:val="007A5245"/>
    <w:rsid w:val="007A7368"/>
    <w:rsid w:val="007A7590"/>
    <w:rsid w:val="007A7F16"/>
    <w:rsid w:val="007B2B89"/>
    <w:rsid w:val="007C11FD"/>
    <w:rsid w:val="007C16A0"/>
    <w:rsid w:val="007C497F"/>
    <w:rsid w:val="007C5C68"/>
    <w:rsid w:val="007C72A7"/>
    <w:rsid w:val="007D3439"/>
    <w:rsid w:val="007D41B7"/>
    <w:rsid w:val="007D4DE7"/>
    <w:rsid w:val="007D51B4"/>
    <w:rsid w:val="007E182C"/>
    <w:rsid w:val="007E38C7"/>
    <w:rsid w:val="007E4B72"/>
    <w:rsid w:val="007E66B2"/>
    <w:rsid w:val="007E7F27"/>
    <w:rsid w:val="007F45D0"/>
    <w:rsid w:val="007F56CA"/>
    <w:rsid w:val="0080460D"/>
    <w:rsid w:val="00804982"/>
    <w:rsid w:val="00807482"/>
    <w:rsid w:val="008074D2"/>
    <w:rsid w:val="00807620"/>
    <w:rsid w:val="00811A23"/>
    <w:rsid w:val="00822CA6"/>
    <w:rsid w:val="00830350"/>
    <w:rsid w:val="008346D2"/>
    <w:rsid w:val="008437D5"/>
    <w:rsid w:val="00850361"/>
    <w:rsid w:val="0085114B"/>
    <w:rsid w:val="00852B29"/>
    <w:rsid w:val="0085375B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0139"/>
    <w:rsid w:val="008B3544"/>
    <w:rsid w:val="008B490D"/>
    <w:rsid w:val="008B4E25"/>
    <w:rsid w:val="008B5828"/>
    <w:rsid w:val="008B5C63"/>
    <w:rsid w:val="008C2189"/>
    <w:rsid w:val="008C3392"/>
    <w:rsid w:val="008C532F"/>
    <w:rsid w:val="008C5B5D"/>
    <w:rsid w:val="008D309D"/>
    <w:rsid w:val="008D3BD9"/>
    <w:rsid w:val="008E0006"/>
    <w:rsid w:val="008E1D2A"/>
    <w:rsid w:val="008E650E"/>
    <w:rsid w:val="008F6799"/>
    <w:rsid w:val="00907718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397"/>
    <w:rsid w:val="00954F1D"/>
    <w:rsid w:val="00955BBF"/>
    <w:rsid w:val="009622E7"/>
    <w:rsid w:val="0097042E"/>
    <w:rsid w:val="00971479"/>
    <w:rsid w:val="0097544C"/>
    <w:rsid w:val="0099051D"/>
    <w:rsid w:val="0099159E"/>
    <w:rsid w:val="0099352E"/>
    <w:rsid w:val="00997A10"/>
    <w:rsid w:val="009A179E"/>
    <w:rsid w:val="009A2944"/>
    <w:rsid w:val="009A2A50"/>
    <w:rsid w:val="009A70B1"/>
    <w:rsid w:val="009B10D3"/>
    <w:rsid w:val="009B30D8"/>
    <w:rsid w:val="009B7248"/>
    <w:rsid w:val="009C0519"/>
    <w:rsid w:val="009C1843"/>
    <w:rsid w:val="009C2B59"/>
    <w:rsid w:val="009D05D8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36456"/>
    <w:rsid w:val="00A40726"/>
    <w:rsid w:val="00A443AA"/>
    <w:rsid w:val="00A444C1"/>
    <w:rsid w:val="00A47017"/>
    <w:rsid w:val="00A55743"/>
    <w:rsid w:val="00A56734"/>
    <w:rsid w:val="00A56BF1"/>
    <w:rsid w:val="00A5713C"/>
    <w:rsid w:val="00A653DD"/>
    <w:rsid w:val="00A662A9"/>
    <w:rsid w:val="00A71BA5"/>
    <w:rsid w:val="00A7323C"/>
    <w:rsid w:val="00A74934"/>
    <w:rsid w:val="00A75A87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B7CE3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05C4B"/>
    <w:rsid w:val="00B10BD9"/>
    <w:rsid w:val="00B11421"/>
    <w:rsid w:val="00B1375F"/>
    <w:rsid w:val="00B2081B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2A4"/>
    <w:rsid w:val="00B91D0C"/>
    <w:rsid w:val="00B93B21"/>
    <w:rsid w:val="00B948A4"/>
    <w:rsid w:val="00B95EA4"/>
    <w:rsid w:val="00B9610B"/>
    <w:rsid w:val="00BA0B02"/>
    <w:rsid w:val="00BA4168"/>
    <w:rsid w:val="00BA4F47"/>
    <w:rsid w:val="00BA53BB"/>
    <w:rsid w:val="00BA74C7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D7425"/>
    <w:rsid w:val="00BD770C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535F4"/>
    <w:rsid w:val="00C53C2E"/>
    <w:rsid w:val="00C572E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E1941"/>
    <w:rsid w:val="00CE577F"/>
    <w:rsid w:val="00CE592C"/>
    <w:rsid w:val="00CF0FEA"/>
    <w:rsid w:val="00CF1655"/>
    <w:rsid w:val="00CF1CA0"/>
    <w:rsid w:val="00CF55FC"/>
    <w:rsid w:val="00CF7955"/>
    <w:rsid w:val="00CF7DCA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254DE"/>
    <w:rsid w:val="00D264D5"/>
    <w:rsid w:val="00D328B4"/>
    <w:rsid w:val="00D348B4"/>
    <w:rsid w:val="00D3664D"/>
    <w:rsid w:val="00D4012F"/>
    <w:rsid w:val="00D402F0"/>
    <w:rsid w:val="00D405C9"/>
    <w:rsid w:val="00D4298F"/>
    <w:rsid w:val="00D46F80"/>
    <w:rsid w:val="00D50282"/>
    <w:rsid w:val="00D52741"/>
    <w:rsid w:val="00D549A2"/>
    <w:rsid w:val="00D57254"/>
    <w:rsid w:val="00D57353"/>
    <w:rsid w:val="00D77EA2"/>
    <w:rsid w:val="00D8136F"/>
    <w:rsid w:val="00D81D3C"/>
    <w:rsid w:val="00D823B3"/>
    <w:rsid w:val="00D82DED"/>
    <w:rsid w:val="00D82E13"/>
    <w:rsid w:val="00D855EE"/>
    <w:rsid w:val="00D86521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D1AE3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3505"/>
    <w:rsid w:val="00E25911"/>
    <w:rsid w:val="00E267F5"/>
    <w:rsid w:val="00E31FAA"/>
    <w:rsid w:val="00E400DF"/>
    <w:rsid w:val="00E439A0"/>
    <w:rsid w:val="00E44B0F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A726E"/>
    <w:rsid w:val="00EB1488"/>
    <w:rsid w:val="00EB237C"/>
    <w:rsid w:val="00EB457A"/>
    <w:rsid w:val="00EB45F7"/>
    <w:rsid w:val="00EB62F6"/>
    <w:rsid w:val="00EC152E"/>
    <w:rsid w:val="00EC1EC3"/>
    <w:rsid w:val="00EC225C"/>
    <w:rsid w:val="00EC760C"/>
    <w:rsid w:val="00ED0FE1"/>
    <w:rsid w:val="00ED34E7"/>
    <w:rsid w:val="00EE1CFF"/>
    <w:rsid w:val="00EE2005"/>
    <w:rsid w:val="00EE49BF"/>
    <w:rsid w:val="00EE6C83"/>
    <w:rsid w:val="00EE7BCF"/>
    <w:rsid w:val="00EF2F38"/>
    <w:rsid w:val="00EF66DC"/>
    <w:rsid w:val="00F00DDB"/>
    <w:rsid w:val="00F02DA9"/>
    <w:rsid w:val="00F06EA2"/>
    <w:rsid w:val="00F11987"/>
    <w:rsid w:val="00F11DCA"/>
    <w:rsid w:val="00F1275E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56DB6"/>
    <w:rsid w:val="00F601FE"/>
    <w:rsid w:val="00F64949"/>
    <w:rsid w:val="00F666E4"/>
    <w:rsid w:val="00F71BBC"/>
    <w:rsid w:val="00F727C0"/>
    <w:rsid w:val="00F72BCD"/>
    <w:rsid w:val="00F76B42"/>
    <w:rsid w:val="00F8054F"/>
    <w:rsid w:val="00F828B8"/>
    <w:rsid w:val="00F84E48"/>
    <w:rsid w:val="00F86F5C"/>
    <w:rsid w:val="00F928A0"/>
    <w:rsid w:val="00F93522"/>
    <w:rsid w:val="00F95837"/>
    <w:rsid w:val="00FA041A"/>
    <w:rsid w:val="00FA25EA"/>
    <w:rsid w:val="00FA75C8"/>
    <w:rsid w:val="00FB4447"/>
    <w:rsid w:val="00FB7C28"/>
    <w:rsid w:val="00FC0D97"/>
    <w:rsid w:val="00FC197D"/>
    <w:rsid w:val="00FC7053"/>
    <w:rsid w:val="00FD2B49"/>
    <w:rsid w:val="00FD2FB4"/>
    <w:rsid w:val="00FD62BA"/>
    <w:rsid w:val="00FE5889"/>
    <w:rsid w:val="00FE637E"/>
    <w:rsid w:val="00FE73BA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february-2023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february-2023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408</cp:revision>
  <dcterms:created xsi:type="dcterms:W3CDTF">2020-07-21T11:42:00Z</dcterms:created>
  <dcterms:modified xsi:type="dcterms:W3CDTF">2023-03-20T21:41:00Z</dcterms:modified>
</cp:coreProperties>
</file>