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1787F" w14:textId="4A4B7139" w:rsidR="000E6E54" w:rsidRDefault="00BB1F02" w:rsidP="00BA4F47">
      <w:pPr>
        <w:rPr>
          <w:rFonts w:cstheme="minorHAnsi"/>
        </w:rPr>
      </w:pPr>
      <w:r>
        <w:rPr>
          <w:rFonts w:cstheme="minorHAnsi"/>
          <w:noProof/>
        </w:rPr>
        <w:drawing>
          <wp:inline distT="0" distB="0" distL="0" distR="0" wp14:anchorId="4B4384F4" wp14:editId="670ED705">
            <wp:extent cx="5943600" cy="1174115"/>
            <wp:effectExtent l="0" t="0" r="0" b="0"/>
            <wp:docPr id="2" name="Picture 2" descr="A picture containing char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174115"/>
                    </a:xfrm>
                    <a:prstGeom prst="rect">
                      <a:avLst/>
                    </a:prstGeom>
                  </pic:spPr>
                </pic:pic>
              </a:graphicData>
            </a:graphic>
          </wp:inline>
        </w:drawing>
      </w:r>
    </w:p>
    <w:p w14:paraId="5551B687" w14:textId="77777777" w:rsidR="002D703D" w:rsidRDefault="002D703D" w:rsidP="00BA4F47">
      <w:pPr>
        <w:rPr>
          <w:rFonts w:cstheme="minorHAnsi"/>
        </w:rPr>
      </w:pPr>
    </w:p>
    <w:p w14:paraId="3F206B1E" w14:textId="4C32D63D" w:rsidR="00BA4F47" w:rsidRPr="00CB4814" w:rsidRDefault="00BA4F47" w:rsidP="00BA4F47">
      <w:pPr>
        <w:rPr>
          <w:rFonts w:asciiTheme="minorHAnsi" w:hAnsiTheme="minorHAnsi" w:cstheme="minorHAnsi"/>
          <w:sz w:val="22"/>
          <w:szCs w:val="22"/>
        </w:rPr>
      </w:pPr>
      <w:r w:rsidRPr="00CB4814">
        <w:rPr>
          <w:rFonts w:asciiTheme="minorHAnsi" w:hAnsiTheme="minorHAnsi" w:cstheme="minorHAnsi"/>
          <w:sz w:val="22"/>
          <w:szCs w:val="22"/>
        </w:rPr>
        <w:t>Contact: Robin Spensieri</w:t>
      </w:r>
      <w:r w:rsidR="00416EBD" w:rsidRPr="00CB4814">
        <w:rPr>
          <w:rFonts w:asciiTheme="minorHAnsi" w:hAnsiTheme="minorHAnsi" w:cstheme="minorHAnsi"/>
          <w:sz w:val="22"/>
          <w:szCs w:val="22"/>
        </w:rPr>
        <w:t xml:space="preserve">, </w:t>
      </w:r>
      <w:r w:rsidR="00012F8E" w:rsidRPr="00CB4814">
        <w:rPr>
          <w:rFonts w:asciiTheme="minorHAnsi" w:hAnsiTheme="minorHAnsi" w:cstheme="minorHAnsi"/>
          <w:sz w:val="22"/>
          <w:szCs w:val="22"/>
        </w:rPr>
        <w:t>Vice President of Communications &amp; Media Relations</w:t>
      </w:r>
      <w:r w:rsidRPr="00CB4814">
        <w:rPr>
          <w:rFonts w:asciiTheme="minorHAnsi" w:hAnsiTheme="minorHAnsi" w:cstheme="minorHAnsi"/>
          <w:sz w:val="22"/>
          <w:szCs w:val="22"/>
        </w:rPr>
        <w:t xml:space="preserve"> </w:t>
      </w:r>
      <w:r w:rsidRPr="00CB4814">
        <w:rPr>
          <w:rFonts w:asciiTheme="minorHAnsi" w:hAnsiTheme="minorHAnsi" w:cstheme="minorHAnsi"/>
          <w:sz w:val="22"/>
          <w:szCs w:val="22"/>
        </w:rPr>
        <w:br/>
        <w:t>Email: </w:t>
      </w:r>
      <w:hyperlink r:id="rId7" w:history="1">
        <w:r w:rsidRPr="00CB4814">
          <w:rPr>
            <w:rStyle w:val="Hyperlink"/>
            <w:rFonts w:asciiTheme="minorHAnsi" w:hAnsiTheme="minorHAnsi" w:cstheme="minorHAnsi"/>
            <w:sz w:val="22"/>
            <w:szCs w:val="22"/>
          </w:rPr>
          <w:t>rspensieri@virginiarealtors.org</w:t>
        </w:r>
        <w:r w:rsidRPr="00CB4814">
          <w:rPr>
            <w:rFonts w:asciiTheme="minorHAnsi" w:hAnsiTheme="minorHAnsi" w:cstheme="minorHAnsi"/>
            <w:color w:val="0000FF"/>
            <w:sz w:val="22"/>
            <w:szCs w:val="22"/>
            <w:u w:val="single"/>
          </w:rPr>
          <w:br/>
        </w:r>
      </w:hyperlink>
      <w:r w:rsidRPr="00CB4814">
        <w:rPr>
          <w:rFonts w:asciiTheme="minorHAnsi" w:hAnsiTheme="minorHAnsi" w:cstheme="minorHAnsi"/>
          <w:sz w:val="22"/>
          <w:szCs w:val="22"/>
        </w:rPr>
        <w:t>Telephone: 404.433.6015</w:t>
      </w:r>
    </w:p>
    <w:p w14:paraId="446CC1AB" w14:textId="77777777" w:rsidR="00EF2F38" w:rsidRDefault="00EF2F38" w:rsidP="009A2A50">
      <w:pPr>
        <w:jc w:val="center"/>
        <w:rPr>
          <w:rFonts w:asciiTheme="minorHAnsi" w:hAnsiTheme="minorHAnsi" w:cstheme="minorHAnsi"/>
          <w:b/>
          <w:bCs/>
          <w:sz w:val="22"/>
          <w:szCs w:val="22"/>
        </w:rPr>
      </w:pPr>
    </w:p>
    <w:p w14:paraId="557A1A18" w14:textId="1E407237" w:rsidR="002C08C9" w:rsidRDefault="004B3C57" w:rsidP="002C08C9">
      <w:pPr>
        <w:jc w:val="center"/>
        <w:rPr>
          <w:rFonts w:asciiTheme="minorHAnsi" w:hAnsiTheme="minorHAnsi" w:cstheme="minorHAnsi"/>
          <w:b/>
          <w:bCs/>
        </w:rPr>
      </w:pPr>
      <w:r>
        <w:rPr>
          <w:rFonts w:asciiTheme="minorHAnsi" w:hAnsiTheme="minorHAnsi" w:cstheme="minorHAnsi"/>
          <w:b/>
          <w:bCs/>
        </w:rPr>
        <w:t>Industrial Market Leads Virginia’s Q2 Commercial Real Estate Industry</w:t>
      </w:r>
    </w:p>
    <w:p w14:paraId="2039FE7E" w14:textId="19AAB11C" w:rsidR="002C08C9" w:rsidRPr="002C08C9" w:rsidRDefault="004B3C57" w:rsidP="002C08C9">
      <w:pPr>
        <w:jc w:val="center"/>
        <w:rPr>
          <w:rFonts w:asciiTheme="minorHAnsi" w:hAnsiTheme="minorHAnsi" w:cstheme="minorHAnsi"/>
          <w:b/>
          <w:bCs/>
          <w:i/>
          <w:iCs/>
        </w:rPr>
      </w:pPr>
      <w:r>
        <w:rPr>
          <w:rFonts w:asciiTheme="minorHAnsi" w:hAnsiTheme="minorHAnsi" w:cstheme="minorHAnsi"/>
          <w:i/>
          <w:iCs/>
        </w:rPr>
        <w:t>Demands for e-commerce lead to robust industrial real estate market</w:t>
      </w:r>
    </w:p>
    <w:p w14:paraId="6E3288EA" w14:textId="77777777" w:rsidR="00EF2B35" w:rsidRDefault="00F45D5D" w:rsidP="00EF2B35">
      <w:pPr>
        <w:pStyle w:val="NormalWeb"/>
        <w:rPr>
          <w:rFonts w:asciiTheme="minorHAnsi" w:hAnsiTheme="minorHAnsi" w:cstheme="minorHAnsi"/>
          <w:sz w:val="22"/>
          <w:szCs w:val="22"/>
        </w:rPr>
      </w:pPr>
      <w:r w:rsidRPr="004B3C57">
        <w:rPr>
          <w:rFonts w:asciiTheme="minorHAnsi" w:hAnsiTheme="minorHAnsi" w:cstheme="minorHAnsi"/>
          <w:sz w:val="22"/>
          <w:szCs w:val="22"/>
        </w:rPr>
        <w:t>Richmond</w:t>
      </w:r>
      <w:r w:rsidR="00BA4F47" w:rsidRPr="004B3C57">
        <w:rPr>
          <w:rFonts w:asciiTheme="minorHAnsi" w:hAnsiTheme="minorHAnsi" w:cstheme="minorHAnsi"/>
          <w:sz w:val="22"/>
          <w:szCs w:val="22"/>
        </w:rPr>
        <w:t>, VA – (</w:t>
      </w:r>
      <w:r w:rsidR="00960561" w:rsidRPr="004B3C57">
        <w:rPr>
          <w:rFonts w:asciiTheme="minorHAnsi" w:hAnsiTheme="minorHAnsi" w:cstheme="minorHAnsi"/>
          <w:sz w:val="22"/>
          <w:szCs w:val="22"/>
        </w:rPr>
        <w:t>July 15</w:t>
      </w:r>
      <w:r w:rsidR="00BA4F47" w:rsidRPr="004B3C57">
        <w:rPr>
          <w:rFonts w:asciiTheme="minorHAnsi" w:hAnsiTheme="minorHAnsi" w:cstheme="minorHAnsi"/>
          <w:sz w:val="22"/>
          <w:szCs w:val="22"/>
        </w:rPr>
        <w:t xml:space="preserve">, </w:t>
      </w:r>
      <w:r w:rsidR="00AB2434" w:rsidRPr="004B3C57">
        <w:rPr>
          <w:rFonts w:asciiTheme="minorHAnsi" w:hAnsiTheme="minorHAnsi" w:cstheme="minorHAnsi"/>
          <w:sz w:val="22"/>
          <w:szCs w:val="22"/>
        </w:rPr>
        <w:t>202</w:t>
      </w:r>
      <w:r w:rsidR="00AD34AC" w:rsidRPr="004B3C57">
        <w:rPr>
          <w:rFonts w:asciiTheme="minorHAnsi" w:hAnsiTheme="minorHAnsi" w:cstheme="minorHAnsi"/>
          <w:sz w:val="22"/>
          <w:szCs w:val="22"/>
        </w:rPr>
        <w:t>1</w:t>
      </w:r>
      <w:r w:rsidR="00BA4F47" w:rsidRPr="004B3C57">
        <w:rPr>
          <w:rFonts w:asciiTheme="minorHAnsi" w:hAnsiTheme="minorHAnsi" w:cstheme="minorHAnsi"/>
          <w:sz w:val="22"/>
          <w:szCs w:val="22"/>
        </w:rPr>
        <w:t xml:space="preserve">) – </w:t>
      </w:r>
      <w:r w:rsidR="000039A5" w:rsidRPr="004B3C57">
        <w:rPr>
          <w:rFonts w:asciiTheme="minorHAnsi" w:hAnsiTheme="minorHAnsi" w:cstheme="minorHAnsi"/>
          <w:sz w:val="22"/>
          <w:szCs w:val="22"/>
        </w:rPr>
        <w:t xml:space="preserve">According to the </w:t>
      </w:r>
      <w:hyperlink r:id="rId8" w:history="1">
        <w:r w:rsidR="003B4111" w:rsidRPr="004B3C57">
          <w:rPr>
            <w:rStyle w:val="Hyperlink"/>
            <w:rFonts w:asciiTheme="minorHAnsi" w:hAnsiTheme="minorHAnsi" w:cstheme="minorHAnsi"/>
            <w:sz w:val="22"/>
            <w:szCs w:val="22"/>
          </w:rPr>
          <w:t>Q</w:t>
        </w:r>
        <w:r w:rsidR="008D0DEB" w:rsidRPr="004B3C57">
          <w:rPr>
            <w:rStyle w:val="Hyperlink"/>
            <w:rFonts w:asciiTheme="minorHAnsi" w:hAnsiTheme="minorHAnsi" w:cstheme="minorHAnsi"/>
            <w:sz w:val="22"/>
            <w:szCs w:val="22"/>
          </w:rPr>
          <w:t>2</w:t>
        </w:r>
        <w:r w:rsidR="003B4111" w:rsidRPr="004B3C57">
          <w:rPr>
            <w:rStyle w:val="Hyperlink"/>
            <w:rFonts w:asciiTheme="minorHAnsi" w:hAnsiTheme="minorHAnsi" w:cstheme="minorHAnsi"/>
            <w:sz w:val="22"/>
            <w:szCs w:val="22"/>
          </w:rPr>
          <w:t xml:space="preserve"> 2021 Commercial Market Report</w:t>
        </w:r>
      </w:hyperlink>
      <w:r w:rsidR="000039A5" w:rsidRPr="004B3C57">
        <w:rPr>
          <w:rFonts w:asciiTheme="minorHAnsi" w:hAnsiTheme="minorHAnsi" w:cstheme="minorHAnsi"/>
          <w:sz w:val="22"/>
          <w:szCs w:val="22"/>
        </w:rPr>
        <w:t xml:space="preserve"> released by</w:t>
      </w:r>
      <w:r w:rsidR="002D703D" w:rsidRPr="004B3C57">
        <w:rPr>
          <w:rFonts w:asciiTheme="minorHAnsi" w:hAnsiTheme="minorHAnsi" w:cstheme="minorHAnsi"/>
          <w:sz w:val="22"/>
          <w:szCs w:val="22"/>
        </w:rPr>
        <w:t xml:space="preserve"> </w:t>
      </w:r>
      <w:r w:rsidR="000039A5" w:rsidRPr="004B3C57">
        <w:rPr>
          <w:rFonts w:asciiTheme="minorHAnsi" w:hAnsiTheme="minorHAnsi" w:cstheme="minorHAnsi"/>
          <w:sz w:val="22"/>
          <w:szCs w:val="22"/>
        </w:rPr>
        <w:t>Virginia REALTORS®,</w:t>
      </w:r>
      <w:r w:rsidR="002C08C9" w:rsidRPr="004B3C57">
        <w:rPr>
          <w:rFonts w:asciiTheme="minorHAnsi" w:hAnsiTheme="minorHAnsi" w:cstheme="minorHAnsi"/>
          <w:color w:val="000000" w:themeColor="text1"/>
          <w:sz w:val="22"/>
          <w:szCs w:val="22"/>
        </w:rPr>
        <w:t xml:space="preserve"> </w:t>
      </w:r>
      <w:r w:rsidR="004B3C57" w:rsidRPr="004B3C57">
        <w:rPr>
          <w:rFonts w:asciiTheme="minorHAnsi" w:hAnsiTheme="minorHAnsi" w:cstheme="minorHAnsi"/>
          <w:color w:val="000000" w:themeColor="text1"/>
          <w:sz w:val="22"/>
          <w:szCs w:val="22"/>
        </w:rPr>
        <w:t>t</w:t>
      </w:r>
      <w:r w:rsidR="00397702" w:rsidRPr="004B3C57">
        <w:rPr>
          <w:rFonts w:asciiTheme="minorHAnsi" w:hAnsiTheme="minorHAnsi" w:cstheme="minorHAnsi"/>
          <w:sz w:val="22"/>
          <w:szCs w:val="22"/>
        </w:rPr>
        <w:t>he industrial market continues to be the strongest segment of the commercial market in Virginia, with demand being driven by robust traditional e-commerce (e.g., Amazon), as well as by shifts in brick-and-mortal retailers to focus more heavily on online sales. A desire to move supply chains local also fuels demand in some local markets.</w:t>
      </w:r>
    </w:p>
    <w:p w14:paraId="554966A6" w14:textId="54878628" w:rsidR="005B6B23" w:rsidRPr="00EF2B35" w:rsidRDefault="005B6B23" w:rsidP="00EF2B35">
      <w:pPr>
        <w:pStyle w:val="NormalWeb"/>
        <w:rPr>
          <w:rFonts w:asciiTheme="minorHAnsi" w:hAnsiTheme="minorHAnsi" w:cstheme="minorHAnsi"/>
          <w:color w:val="000000" w:themeColor="text1"/>
          <w:sz w:val="22"/>
          <w:szCs w:val="22"/>
        </w:rPr>
      </w:pPr>
      <w:r w:rsidRPr="004B3C57">
        <w:rPr>
          <w:rFonts w:asciiTheme="minorHAnsi" w:hAnsiTheme="minorHAnsi" w:cstheme="minorHAnsi"/>
          <w:sz w:val="22"/>
          <w:szCs w:val="22"/>
        </w:rPr>
        <w:t>The growth in e-commerce sales has been a key support for the industrial and warehousing market. E-commerce sales peaked at nearly 16% of all retail sales in Q2 2020. While the share has dropped, e-commerce still accounts for nearly 14% of all retail sales nationally.</w:t>
      </w:r>
    </w:p>
    <w:p w14:paraId="0DB29368" w14:textId="77777777" w:rsidR="004B3C57" w:rsidRPr="004B3C57" w:rsidRDefault="004B3C57" w:rsidP="004B3C57">
      <w:pPr>
        <w:spacing w:after="120" w:line="259" w:lineRule="auto"/>
        <w:jc w:val="both"/>
        <w:rPr>
          <w:rFonts w:asciiTheme="minorHAnsi" w:hAnsiTheme="minorHAnsi" w:cstheme="minorHAnsi"/>
          <w:color w:val="3B3838" w:themeColor="background2" w:themeShade="40"/>
          <w:sz w:val="22"/>
          <w:szCs w:val="22"/>
        </w:rPr>
      </w:pPr>
      <w:r w:rsidRPr="004B3C57">
        <w:rPr>
          <w:rFonts w:asciiTheme="minorHAnsi" w:hAnsiTheme="minorHAnsi" w:cstheme="minorHAnsi"/>
          <w:color w:val="3B3838" w:themeColor="background2" w:themeShade="40"/>
          <w:sz w:val="22"/>
          <w:szCs w:val="22"/>
        </w:rPr>
        <w:t>As a result of strong demand, new construction of industrial space has ramped up over the past year. In Q2 2021, there was more than 10 million square feet of industrial space under construction in Virginia. More than half of the new industrial/warehouse construction activity is in the Hampton Roads market where new Amazon facilities are nearing completion.</w:t>
      </w:r>
    </w:p>
    <w:p w14:paraId="6C1DA394" w14:textId="1CCFA6F6" w:rsidR="004B3C57" w:rsidRPr="004B3C57" w:rsidRDefault="004B3C57" w:rsidP="004B3C57">
      <w:pPr>
        <w:spacing w:after="120" w:line="259" w:lineRule="auto"/>
        <w:jc w:val="both"/>
        <w:rPr>
          <w:rFonts w:asciiTheme="minorHAnsi" w:hAnsiTheme="minorHAnsi" w:cstheme="minorHAnsi"/>
          <w:color w:val="3B3838" w:themeColor="background2" w:themeShade="40"/>
          <w:sz w:val="22"/>
          <w:szCs w:val="22"/>
        </w:rPr>
      </w:pPr>
      <w:r w:rsidRPr="004B3C57">
        <w:rPr>
          <w:rFonts w:asciiTheme="minorHAnsi" w:hAnsiTheme="minorHAnsi" w:cstheme="minorHAnsi"/>
          <w:color w:val="3B3838" w:themeColor="background2" w:themeShade="40"/>
          <w:sz w:val="22"/>
          <w:szCs w:val="22"/>
        </w:rPr>
        <w:t>COVID-19 and the economic downturn have brought major changes to the industrial market landscape. It is likely that there will continue to be significant demand for industrial space, as well as shifts in industrial space uses as the economy continues to open up.</w:t>
      </w:r>
    </w:p>
    <w:p w14:paraId="53C70116" w14:textId="3510B7F9" w:rsidR="00397702" w:rsidRPr="00EF2B35" w:rsidRDefault="00EF2B35" w:rsidP="004B3C57">
      <w:pPr>
        <w:jc w:val="both"/>
        <w:rPr>
          <w:rFonts w:asciiTheme="minorHAnsi" w:hAnsiTheme="minorHAnsi" w:cstheme="minorHAnsi"/>
          <w:sz w:val="22"/>
          <w:szCs w:val="22"/>
        </w:rPr>
      </w:pPr>
      <w:r>
        <w:rPr>
          <w:rFonts w:asciiTheme="minorHAnsi" w:hAnsiTheme="minorHAnsi" w:cstheme="minorHAnsi"/>
          <w:sz w:val="22"/>
          <w:szCs w:val="22"/>
        </w:rPr>
        <w:t>“</w:t>
      </w:r>
      <w:r w:rsidR="00397702" w:rsidRPr="00EF2B35">
        <w:rPr>
          <w:rFonts w:asciiTheme="minorHAnsi" w:hAnsiTheme="minorHAnsi" w:cstheme="minorHAnsi"/>
          <w:sz w:val="22"/>
          <w:szCs w:val="22"/>
        </w:rPr>
        <w:t>There is significant pent-up consumer demand in the market, which is a good sign for strong economic growth this year</w:t>
      </w:r>
      <w:r>
        <w:rPr>
          <w:rFonts w:asciiTheme="minorHAnsi" w:hAnsiTheme="minorHAnsi" w:cstheme="minorHAnsi"/>
          <w:sz w:val="22"/>
          <w:szCs w:val="22"/>
        </w:rPr>
        <w:t>,” says Virginia REALTORS</w:t>
      </w:r>
      <w:r w:rsidR="004642E1">
        <w:rPr>
          <w:rFonts w:asciiTheme="minorHAnsi" w:hAnsiTheme="minorHAnsi" w:cstheme="minorHAnsi"/>
          <w:sz w:val="22"/>
          <w:szCs w:val="22"/>
        </w:rPr>
        <w:t>®</w:t>
      </w:r>
      <w:r>
        <w:rPr>
          <w:rFonts w:asciiTheme="minorHAnsi" w:hAnsiTheme="minorHAnsi" w:cstheme="minorHAnsi"/>
          <w:sz w:val="22"/>
          <w:szCs w:val="22"/>
        </w:rPr>
        <w:t xml:space="preserve"> Chief Economist Lisa Sturtevant, PhD.</w:t>
      </w:r>
      <w:r w:rsidR="00397702" w:rsidRPr="00EF2B35">
        <w:rPr>
          <w:rFonts w:asciiTheme="minorHAnsi" w:hAnsiTheme="minorHAnsi" w:cstheme="minorHAnsi"/>
          <w:sz w:val="22"/>
          <w:szCs w:val="22"/>
        </w:rPr>
        <w:t xml:space="preserve"> </w:t>
      </w:r>
      <w:r>
        <w:rPr>
          <w:rFonts w:asciiTheme="minorHAnsi" w:hAnsiTheme="minorHAnsi" w:cstheme="minorHAnsi"/>
          <w:sz w:val="22"/>
          <w:szCs w:val="22"/>
        </w:rPr>
        <w:t>“</w:t>
      </w:r>
      <w:r w:rsidR="00397702" w:rsidRPr="00EF2B35">
        <w:rPr>
          <w:rFonts w:asciiTheme="minorHAnsi" w:hAnsiTheme="minorHAnsi" w:cstheme="minorHAnsi"/>
          <w:sz w:val="22"/>
          <w:szCs w:val="22"/>
        </w:rPr>
        <w:t>At the same time, there remains uncertainty about the types of long-term changes COVID-19 will have both on the overall economy and the commercial real estate market.</w:t>
      </w:r>
      <w:r>
        <w:rPr>
          <w:rFonts w:asciiTheme="minorHAnsi" w:hAnsiTheme="minorHAnsi" w:cstheme="minorHAnsi"/>
          <w:sz w:val="22"/>
          <w:szCs w:val="22"/>
        </w:rPr>
        <w:t>”</w:t>
      </w:r>
    </w:p>
    <w:p w14:paraId="1878E88A" w14:textId="1B6546AD" w:rsidR="000360A6" w:rsidRPr="00EF2B35" w:rsidRDefault="00197B9C" w:rsidP="00197B9C">
      <w:pPr>
        <w:pStyle w:val="NormalWeb"/>
        <w:rPr>
          <w:rFonts w:asciiTheme="minorHAnsi" w:hAnsiTheme="minorHAnsi" w:cstheme="minorHAnsi"/>
          <w:color w:val="000000" w:themeColor="text1"/>
          <w:sz w:val="22"/>
          <w:szCs w:val="22"/>
        </w:rPr>
      </w:pPr>
      <w:r w:rsidRPr="00EF2B35">
        <w:rPr>
          <w:rFonts w:asciiTheme="minorHAnsi" w:hAnsiTheme="minorHAnsi" w:cstheme="minorHAnsi"/>
          <w:color w:val="000000" w:themeColor="text1"/>
          <w:sz w:val="22"/>
          <w:szCs w:val="22"/>
        </w:rPr>
        <w:t xml:space="preserve">Virginia REALTORS® publishes quarterly reports on the commercial real estate market. These reports summarize trends in the office, retail, and industrial markets in nine regions across the state, and provide an outlook for future commercial market conditions. </w:t>
      </w:r>
      <w:hyperlink r:id="rId9" w:history="1">
        <w:r w:rsidRPr="00EF2B35">
          <w:rPr>
            <w:rStyle w:val="Hyperlink"/>
            <w:rFonts w:asciiTheme="minorHAnsi" w:hAnsiTheme="minorHAnsi" w:cstheme="minorHAnsi"/>
            <w:sz w:val="22"/>
            <w:szCs w:val="22"/>
          </w:rPr>
          <w:t>Click here</w:t>
        </w:r>
      </w:hyperlink>
      <w:r w:rsidRPr="00EF2B35">
        <w:rPr>
          <w:rFonts w:asciiTheme="minorHAnsi" w:hAnsiTheme="minorHAnsi" w:cstheme="minorHAnsi"/>
          <w:color w:val="000000" w:themeColor="text1"/>
          <w:sz w:val="22"/>
          <w:szCs w:val="22"/>
        </w:rPr>
        <w:t xml:space="preserve"> to view the full Q</w:t>
      </w:r>
      <w:r w:rsidR="008D0DEB" w:rsidRPr="00EF2B35">
        <w:rPr>
          <w:rFonts w:asciiTheme="minorHAnsi" w:hAnsiTheme="minorHAnsi" w:cstheme="minorHAnsi"/>
          <w:color w:val="000000" w:themeColor="text1"/>
          <w:sz w:val="22"/>
          <w:szCs w:val="22"/>
        </w:rPr>
        <w:t>2</w:t>
      </w:r>
      <w:r w:rsidRPr="00EF2B35">
        <w:rPr>
          <w:rFonts w:asciiTheme="minorHAnsi" w:hAnsiTheme="minorHAnsi" w:cstheme="minorHAnsi"/>
          <w:color w:val="000000" w:themeColor="text1"/>
          <w:sz w:val="22"/>
          <w:szCs w:val="22"/>
        </w:rPr>
        <w:t xml:space="preserve"> 2021 Commercial Market Report.</w:t>
      </w:r>
    </w:p>
    <w:p w14:paraId="1729F7E4" w14:textId="5F8EFC49" w:rsidR="0064247D" w:rsidRDefault="00292200" w:rsidP="00EF2B35">
      <w:pPr>
        <w:shd w:val="clear" w:color="auto" w:fill="FFFFFF"/>
        <w:spacing w:line="270" w:lineRule="atLeast"/>
        <w:jc w:val="center"/>
        <w:textAlignment w:val="baseline"/>
        <w:rPr>
          <w:rFonts w:asciiTheme="minorHAnsi" w:hAnsiTheme="minorHAnsi" w:cstheme="minorHAnsi"/>
          <w:sz w:val="22"/>
          <w:szCs w:val="22"/>
        </w:rPr>
      </w:pPr>
      <w:r w:rsidRPr="00CB4814">
        <w:rPr>
          <w:rFonts w:asciiTheme="minorHAnsi" w:hAnsiTheme="minorHAnsi" w:cstheme="minorHAnsi"/>
          <w:sz w:val="22"/>
          <w:szCs w:val="22"/>
        </w:rPr>
        <w:t>#   #   #</w:t>
      </w:r>
    </w:p>
    <w:p w14:paraId="7AAD1DDA" w14:textId="04A3B380" w:rsidR="00764653" w:rsidRDefault="00292200" w:rsidP="00292200">
      <w:pPr>
        <w:rPr>
          <w:rFonts w:asciiTheme="minorHAnsi" w:hAnsiTheme="minorHAnsi" w:cstheme="minorHAnsi"/>
          <w:b/>
          <w:sz w:val="22"/>
          <w:szCs w:val="22"/>
        </w:rPr>
      </w:pPr>
      <w:r w:rsidRPr="00CB4814">
        <w:rPr>
          <w:rFonts w:asciiTheme="minorHAnsi" w:hAnsiTheme="minorHAnsi" w:cstheme="minorHAnsi"/>
          <w:b/>
          <w:sz w:val="22"/>
          <w:szCs w:val="22"/>
        </w:rPr>
        <w:t>About Virginia REALTORS®</w:t>
      </w:r>
    </w:p>
    <w:p w14:paraId="27B0F457" w14:textId="4DD5B1BB" w:rsidR="00292200" w:rsidRPr="00764653" w:rsidRDefault="00292200" w:rsidP="00292200">
      <w:pPr>
        <w:rPr>
          <w:rFonts w:asciiTheme="minorHAnsi" w:hAnsiTheme="minorHAnsi" w:cstheme="minorHAnsi"/>
          <w:b/>
          <w:sz w:val="22"/>
          <w:szCs w:val="22"/>
        </w:rPr>
      </w:pPr>
      <w:r w:rsidRPr="00CB4814">
        <w:rPr>
          <w:rFonts w:asciiTheme="minorHAnsi" w:hAnsiTheme="minorHAnsi" w:cstheme="minorHAnsi"/>
          <w:sz w:val="22"/>
          <w:szCs w:val="22"/>
        </w:rPr>
        <w:t xml:space="preserve">Virginia REALTORS® (previously known as the Virginia Association of REALTORS®) is the largest trade association in Virginia, representing </w:t>
      </w:r>
      <w:r w:rsidR="00807620" w:rsidRPr="00CB4814">
        <w:rPr>
          <w:rFonts w:asciiTheme="minorHAnsi" w:hAnsiTheme="minorHAnsi" w:cstheme="minorHAnsi"/>
          <w:sz w:val="22"/>
          <w:szCs w:val="22"/>
        </w:rPr>
        <w:t>3</w:t>
      </w:r>
      <w:r w:rsidR="00A97708">
        <w:rPr>
          <w:rFonts w:asciiTheme="minorHAnsi" w:hAnsiTheme="minorHAnsi" w:cstheme="minorHAnsi"/>
          <w:sz w:val="22"/>
          <w:szCs w:val="22"/>
        </w:rPr>
        <w:t>6</w:t>
      </w:r>
      <w:r w:rsidR="00807620" w:rsidRPr="00CB4814">
        <w:rPr>
          <w:rFonts w:asciiTheme="minorHAnsi" w:hAnsiTheme="minorHAnsi" w:cstheme="minorHAnsi"/>
          <w:sz w:val="22"/>
          <w:szCs w:val="22"/>
        </w:rPr>
        <w:t>,000</w:t>
      </w:r>
      <w:r w:rsidRPr="00CB4814">
        <w:rPr>
          <w:rFonts w:asciiTheme="minorHAnsi" w:hAnsiTheme="minorHAnsi" w:cstheme="minorHAnsi"/>
          <w:sz w:val="22"/>
          <w:szCs w:val="22"/>
        </w:rPr>
        <w:t xml:space="preserve"> REALTORS® engaged in the residential and commercial real </w:t>
      </w:r>
      <w:r w:rsidRPr="00CB4814">
        <w:rPr>
          <w:rFonts w:asciiTheme="minorHAnsi" w:hAnsiTheme="minorHAnsi" w:cstheme="minorHAnsi"/>
          <w:sz w:val="22"/>
          <w:szCs w:val="22"/>
        </w:rPr>
        <w:lastRenderedPageBreak/>
        <w:t xml:space="preserve">estate business. Virginia REALTORS® serves as an advocate for homeownership and homeowners and represents the interests of property owners in the Commonwealth of Virginia. For more information, visit </w:t>
      </w:r>
      <w:hyperlink r:id="rId10" w:history="1">
        <w:r w:rsidRPr="00CB4814">
          <w:rPr>
            <w:rStyle w:val="Hyperlink"/>
            <w:rFonts w:asciiTheme="minorHAnsi" w:hAnsiTheme="minorHAnsi" w:cstheme="minorHAnsi"/>
            <w:sz w:val="22"/>
            <w:szCs w:val="22"/>
          </w:rPr>
          <w:t>www.virginiarealtors.org</w:t>
        </w:r>
      </w:hyperlink>
      <w:r w:rsidRPr="00CB4814">
        <w:rPr>
          <w:rFonts w:asciiTheme="minorHAnsi" w:hAnsiTheme="minorHAnsi" w:cstheme="minorHAnsi"/>
          <w:sz w:val="22"/>
          <w:szCs w:val="22"/>
        </w:rPr>
        <w:t xml:space="preserve"> or follow Virginia REALTORS® on </w:t>
      </w:r>
      <w:hyperlink r:id="rId11" w:history="1">
        <w:r w:rsidRPr="00CB4814">
          <w:rPr>
            <w:rStyle w:val="Hyperlink"/>
            <w:rFonts w:asciiTheme="minorHAnsi" w:hAnsiTheme="minorHAnsi" w:cstheme="minorHAnsi"/>
            <w:sz w:val="22"/>
            <w:szCs w:val="22"/>
          </w:rPr>
          <w:t>Facebook</w:t>
        </w:r>
      </w:hyperlink>
      <w:r w:rsidRPr="00CB4814">
        <w:rPr>
          <w:rFonts w:asciiTheme="minorHAnsi" w:hAnsiTheme="minorHAnsi" w:cstheme="minorHAnsi"/>
          <w:sz w:val="22"/>
          <w:szCs w:val="22"/>
        </w:rPr>
        <w:t xml:space="preserve">, </w:t>
      </w:r>
      <w:hyperlink r:id="rId12" w:history="1">
        <w:r w:rsidRPr="00CB4814">
          <w:rPr>
            <w:rStyle w:val="Hyperlink"/>
            <w:rFonts w:asciiTheme="minorHAnsi" w:hAnsiTheme="minorHAnsi" w:cstheme="minorHAnsi"/>
            <w:sz w:val="22"/>
            <w:szCs w:val="22"/>
          </w:rPr>
          <w:t>Twitter</w:t>
        </w:r>
      </w:hyperlink>
      <w:r w:rsidRPr="00CB4814">
        <w:rPr>
          <w:rFonts w:asciiTheme="minorHAnsi" w:hAnsiTheme="minorHAnsi" w:cstheme="minorHAnsi"/>
          <w:sz w:val="22"/>
          <w:szCs w:val="22"/>
        </w:rPr>
        <w:t xml:space="preserve">, and </w:t>
      </w:r>
      <w:hyperlink r:id="rId13" w:history="1">
        <w:r w:rsidRPr="00CB4814">
          <w:rPr>
            <w:rStyle w:val="Hyperlink"/>
            <w:rFonts w:asciiTheme="minorHAnsi" w:hAnsiTheme="minorHAnsi" w:cstheme="minorHAnsi"/>
            <w:sz w:val="22"/>
            <w:szCs w:val="22"/>
          </w:rPr>
          <w:t>LinkedIn</w:t>
        </w:r>
      </w:hyperlink>
      <w:r w:rsidRPr="00CB4814">
        <w:rPr>
          <w:rFonts w:asciiTheme="minorHAnsi" w:hAnsiTheme="minorHAnsi" w:cstheme="minorHAnsi"/>
          <w:sz w:val="22"/>
          <w:szCs w:val="22"/>
        </w:rPr>
        <w:t xml:space="preserve">. </w:t>
      </w:r>
    </w:p>
    <w:p w14:paraId="61370286" w14:textId="77777777" w:rsidR="008B490D" w:rsidRDefault="008B490D" w:rsidP="00292200">
      <w:pPr>
        <w:rPr>
          <w:rFonts w:asciiTheme="minorHAnsi" w:hAnsiTheme="minorHAnsi" w:cstheme="minorHAnsi"/>
          <w:b/>
          <w:bCs/>
          <w:sz w:val="22"/>
          <w:szCs w:val="22"/>
        </w:rPr>
      </w:pPr>
    </w:p>
    <w:p w14:paraId="4A9A6F78" w14:textId="198D6A62" w:rsidR="00292200" w:rsidRPr="00CB4814" w:rsidRDefault="00292200" w:rsidP="00292200">
      <w:pPr>
        <w:rPr>
          <w:rFonts w:asciiTheme="minorHAnsi" w:hAnsiTheme="minorHAnsi" w:cstheme="minorHAnsi"/>
          <w:sz w:val="22"/>
          <w:szCs w:val="22"/>
        </w:rPr>
      </w:pPr>
      <w:r w:rsidRPr="00CB4814">
        <w:rPr>
          <w:rFonts w:asciiTheme="minorHAnsi" w:hAnsiTheme="minorHAnsi" w:cstheme="minorHAnsi"/>
          <w:sz w:val="22"/>
          <w:szCs w:val="22"/>
        </w:rPr>
        <w:t xml:space="preserve">NOTE: The term REALTOR® is a registered collective membership mark that identifies a real estate professional who is a member of the National Association of REALTORS® and subscribes to its strict Code of Ethics. </w:t>
      </w:r>
      <w:r w:rsidRPr="00CB4814">
        <w:rPr>
          <w:rFonts w:asciiTheme="minorHAnsi" w:hAnsiTheme="minorHAnsi" w:cstheme="minorHAnsi"/>
          <w:vanish/>
          <w:sz w:val="22"/>
          <w:szCs w:val="22"/>
        </w:rPr>
        <w:t>Top of Form</w:t>
      </w:r>
    </w:p>
    <w:p w14:paraId="1F7B4DFE" w14:textId="77777777" w:rsidR="00163FB5" w:rsidRPr="00CB4814" w:rsidRDefault="00163FB5">
      <w:pPr>
        <w:rPr>
          <w:rFonts w:asciiTheme="minorHAnsi" w:hAnsiTheme="minorHAnsi" w:cstheme="minorHAnsi"/>
          <w:sz w:val="22"/>
          <w:szCs w:val="22"/>
        </w:rPr>
      </w:pPr>
    </w:p>
    <w:sectPr w:rsidR="00163FB5" w:rsidRPr="00CB4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807E7"/>
    <w:multiLevelType w:val="hybridMultilevel"/>
    <w:tmpl w:val="D706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1252C3"/>
    <w:multiLevelType w:val="multilevel"/>
    <w:tmpl w:val="B2B6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7D4E28"/>
    <w:multiLevelType w:val="hybridMultilevel"/>
    <w:tmpl w:val="1854CC60"/>
    <w:lvl w:ilvl="0" w:tplc="F0AEC474">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A032D0"/>
    <w:multiLevelType w:val="multilevel"/>
    <w:tmpl w:val="1920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BD2608"/>
    <w:multiLevelType w:val="hybridMultilevel"/>
    <w:tmpl w:val="96E69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5F757D"/>
    <w:multiLevelType w:val="multilevel"/>
    <w:tmpl w:val="21C0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677496"/>
    <w:multiLevelType w:val="multilevel"/>
    <w:tmpl w:val="DECA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977C77"/>
    <w:multiLevelType w:val="hybridMultilevel"/>
    <w:tmpl w:val="4EF0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465FA9"/>
    <w:multiLevelType w:val="multilevel"/>
    <w:tmpl w:val="1F94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F54A21"/>
    <w:multiLevelType w:val="multilevel"/>
    <w:tmpl w:val="3DE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104D14"/>
    <w:multiLevelType w:val="multilevel"/>
    <w:tmpl w:val="6F2A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9453A6"/>
    <w:multiLevelType w:val="multilevel"/>
    <w:tmpl w:val="846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242004"/>
    <w:multiLevelType w:val="multilevel"/>
    <w:tmpl w:val="D1E8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5C172F"/>
    <w:multiLevelType w:val="multilevel"/>
    <w:tmpl w:val="50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484B96"/>
    <w:multiLevelType w:val="hybridMultilevel"/>
    <w:tmpl w:val="21FC0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F625C09"/>
    <w:multiLevelType w:val="multilevel"/>
    <w:tmpl w:val="3440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2E4975"/>
    <w:multiLevelType w:val="multilevel"/>
    <w:tmpl w:val="960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366CD3"/>
    <w:multiLevelType w:val="multilevel"/>
    <w:tmpl w:val="55B45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79C848E1"/>
    <w:multiLevelType w:val="multilevel"/>
    <w:tmpl w:val="22B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4"/>
  </w:num>
  <w:num w:numId="3">
    <w:abstractNumId w:val="19"/>
  </w:num>
  <w:num w:numId="4">
    <w:abstractNumId w:val="15"/>
  </w:num>
  <w:num w:numId="5">
    <w:abstractNumId w:val="10"/>
  </w:num>
  <w:num w:numId="6">
    <w:abstractNumId w:val="0"/>
  </w:num>
  <w:num w:numId="7">
    <w:abstractNumId w:val="6"/>
  </w:num>
  <w:num w:numId="8">
    <w:abstractNumId w:val="12"/>
  </w:num>
  <w:num w:numId="9">
    <w:abstractNumId w:val="9"/>
  </w:num>
  <w:num w:numId="10">
    <w:abstractNumId w:val="4"/>
  </w:num>
  <w:num w:numId="11">
    <w:abstractNumId w:val="2"/>
  </w:num>
  <w:num w:numId="12">
    <w:abstractNumId w:val="17"/>
  </w:num>
  <w:num w:numId="13">
    <w:abstractNumId w:val="13"/>
  </w:num>
  <w:num w:numId="14">
    <w:abstractNumId w:val="18"/>
  </w:num>
  <w:num w:numId="15">
    <w:abstractNumId w:val="11"/>
  </w:num>
  <w:num w:numId="16">
    <w:abstractNumId w:val="8"/>
  </w:num>
  <w:num w:numId="17">
    <w:abstractNumId w:val="5"/>
  </w:num>
  <w:num w:numId="18">
    <w:abstractNumId w:val="1"/>
  </w:num>
  <w:num w:numId="19">
    <w:abstractNumId w:val="20"/>
  </w:num>
  <w:num w:numId="20">
    <w:abstractNumId w:val="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39A5"/>
    <w:rsid w:val="00012F8E"/>
    <w:rsid w:val="00013805"/>
    <w:rsid w:val="00017D50"/>
    <w:rsid w:val="00023321"/>
    <w:rsid w:val="000332A8"/>
    <w:rsid w:val="000360A6"/>
    <w:rsid w:val="00042180"/>
    <w:rsid w:val="00042481"/>
    <w:rsid w:val="00043541"/>
    <w:rsid w:val="00046204"/>
    <w:rsid w:val="000531E8"/>
    <w:rsid w:val="000547DE"/>
    <w:rsid w:val="00057324"/>
    <w:rsid w:val="00066113"/>
    <w:rsid w:val="00072AEF"/>
    <w:rsid w:val="00072AF0"/>
    <w:rsid w:val="000758AC"/>
    <w:rsid w:val="0008313F"/>
    <w:rsid w:val="00083EC7"/>
    <w:rsid w:val="00085622"/>
    <w:rsid w:val="00095A4A"/>
    <w:rsid w:val="000969FC"/>
    <w:rsid w:val="000A1D7B"/>
    <w:rsid w:val="000A566B"/>
    <w:rsid w:val="000B1FF9"/>
    <w:rsid w:val="000B25F0"/>
    <w:rsid w:val="000B3617"/>
    <w:rsid w:val="000C2435"/>
    <w:rsid w:val="000C5EC2"/>
    <w:rsid w:val="000D3684"/>
    <w:rsid w:val="000D4475"/>
    <w:rsid w:val="000D476D"/>
    <w:rsid w:val="000D5F96"/>
    <w:rsid w:val="000E0E37"/>
    <w:rsid w:val="000E1A10"/>
    <w:rsid w:val="000E1C1C"/>
    <w:rsid w:val="000E2E2C"/>
    <w:rsid w:val="000E4914"/>
    <w:rsid w:val="000E6E54"/>
    <w:rsid w:val="000F549A"/>
    <w:rsid w:val="00130492"/>
    <w:rsid w:val="00133844"/>
    <w:rsid w:val="0013699F"/>
    <w:rsid w:val="00140B04"/>
    <w:rsid w:val="00141F25"/>
    <w:rsid w:val="00163FB5"/>
    <w:rsid w:val="001730C9"/>
    <w:rsid w:val="001745CF"/>
    <w:rsid w:val="0017571F"/>
    <w:rsid w:val="00180BB7"/>
    <w:rsid w:val="00181354"/>
    <w:rsid w:val="00183144"/>
    <w:rsid w:val="00183994"/>
    <w:rsid w:val="001910E4"/>
    <w:rsid w:val="00194E7B"/>
    <w:rsid w:val="001972A9"/>
    <w:rsid w:val="00197B9C"/>
    <w:rsid w:val="001A2018"/>
    <w:rsid w:val="001A69EE"/>
    <w:rsid w:val="001A7F14"/>
    <w:rsid w:val="001C53C1"/>
    <w:rsid w:val="001D222E"/>
    <w:rsid w:val="001D720B"/>
    <w:rsid w:val="001D7752"/>
    <w:rsid w:val="001E6566"/>
    <w:rsid w:val="001F0116"/>
    <w:rsid w:val="001F36C2"/>
    <w:rsid w:val="001F433B"/>
    <w:rsid w:val="001F4F1B"/>
    <w:rsid w:val="00210FB6"/>
    <w:rsid w:val="0021428E"/>
    <w:rsid w:val="002153B8"/>
    <w:rsid w:val="00220C18"/>
    <w:rsid w:val="002263E7"/>
    <w:rsid w:val="002302F2"/>
    <w:rsid w:val="00253BA8"/>
    <w:rsid w:val="002566D9"/>
    <w:rsid w:val="00264E97"/>
    <w:rsid w:val="0026612F"/>
    <w:rsid w:val="002668FB"/>
    <w:rsid w:val="00276D5E"/>
    <w:rsid w:val="00280237"/>
    <w:rsid w:val="002879B1"/>
    <w:rsid w:val="00292200"/>
    <w:rsid w:val="00293C49"/>
    <w:rsid w:val="0029765B"/>
    <w:rsid w:val="002B1AA8"/>
    <w:rsid w:val="002B3997"/>
    <w:rsid w:val="002B4C81"/>
    <w:rsid w:val="002C08C9"/>
    <w:rsid w:val="002D022D"/>
    <w:rsid w:val="002D503A"/>
    <w:rsid w:val="002D703D"/>
    <w:rsid w:val="002F7C55"/>
    <w:rsid w:val="003011FB"/>
    <w:rsid w:val="00307774"/>
    <w:rsid w:val="0031205D"/>
    <w:rsid w:val="00325152"/>
    <w:rsid w:val="00326497"/>
    <w:rsid w:val="00332477"/>
    <w:rsid w:val="00332534"/>
    <w:rsid w:val="00334C99"/>
    <w:rsid w:val="003370D2"/>
    <w:rsid w:val="003447E0"/>
    <w:rsid w:val="003530A6"/>
    <w:rsid w:val="00355186"/>
    <w:rsid w:val="00357EBA"/>
    <w:rsid w:val="0036156C"/>
    <w:rsid w:val="0036198D"/>
    <w:rsid w:val="00363D35"/>
    <w:rsid w:val="00370150"/>
    <w:rsid w:val="00377F4B"/>
    <w:rsid w:val="0038216D"/>
    <w:rsid w:val="003852D3"/>
    <w:rsid w:val="00385D92"/>
    <w:rsid w:val="003906C0"/>
    <w:rsid w:val="00392268"/>
    <w:rsid w:val="003966A9"/>
    <w:rsid w:val="00397702"/>
    <w:rsid w:val="003A02C2"/>
    <w:rsid w:val="003B4111"/>
    <w:rsid w:val="003B45C9"/>
    <w:rsid w:val="003B550C"/>
    <w:rsid w:val="003C0C4B"/>
    <w:rsid w:val="003D7C8F"/>
    <w:rsid w:val="003E0A51"/>
    <w:rsid w:val="003F38CE"/>
    <w:rsid w:val="003F6FD6"/>
    <w:rsid w:val="00405A60"/>
    <w:rsid w:val="00416EBD"/>
    <w:rsid w:val="00420441"/>
    <w:rsid w:val="00426A1A"/>
    <w:rsid w:val="00434F2B"/>
    <w:rsid w:val="00452518"/>
    <w:rsid w:val="00455405"/>
    <w:rsid w:val="004632CA"/>
    <w:rsid w:val="004642E1"/>
    <w:rsid w:val="004653AE"/>
    <w:rsid w:val="0047054C"/>
    <w:rsid w:val="0048115C"/>
    <w:rsid w:val="00484837"/>
    <w:rsid w:val="00484F4E"/>
    <w:rsid w:val="00485F90"/>
    <w:rsid w:val="00486146"/>
    <w:rsid w:val="00487983"/>
    <w:rsid w:val="004A22BD"/>
    <w:rsid w:val="004A24FF"/>
    <w:rsid w:val="004A40D1"/>
    <w:rsid w:val="004A47FF"/>
    <w:rsid w:val="004B3C57"/>
    <w:rsid w:val="004B4292"/>
    <w:rsid w:val="004D0635"/>
    <w:rsid w:val="004E2263"/>
    <w:rsid w:val="004F3B67"/>
    <w:rsid w:val="0050211F"/>
    <w:rsid w:val="00512CEF"/>
    <w:rsid w:val="00516D56"/>
    <w:rsid w:val="00526033"/>
    <w:rsid w:val="00527B52"/>
    <w:rsid w:val="005350D6"/>
    <w:rsid w:val="00540FCA"/>
    <w:rsid w:val="00550E3D"/>
    <w:rsid w:val="00553456"/>
    <w:rsid w:val="00554FA0"/>
    <w:rsid w:val="00560678"/>
    <w:rsid w:val="0058368B"/>
    <w:rsid w:val="00583BCB"/>
    <w:rsid w:val="0059174A"/>
    <w:rsid w:val="00593646"/>
    <w:rsid w:val="00597A47"/>
    <w:rsid w:val="00597BF4"/>
    <w:rsid w:val="005A226D"/>
    <w:rsid w:val="005B0CAC"/>
    <w:rsid w:val="005B0D54"/>
    <w:rsid w:val="005B51FB"/>
    <w:rsid w:val="005B6B23"/>
    <w:rsid w:val="005C12CF"/>
    <w:rsid w:val="005C2D2A"/>
    <w:rsid w:val="005C4236"/>
    <w:rsid w:val="005D3E78"/>
    <w:rsid w:val="005D65DE"/>
    <w:rsid w:val="005E4FB9"/>
    <w:rsid w:val="005E501C"/>
    <w:rsid w:val="005E5A5A"/>
    <w:rsid w:val="00601DC3"/>
    <w:rsid w:val="006116C3"/>
    <w:rsid w:val="0061198F"/>
    <w:rsid w:val="006168E6"/>
    <w:rsid w:val="0062261A"/>
    <w:rsid w:val="00625496"/>
    <w:rsid w:val="0062691E"/>
    <w:rsid w:val="00627745"/>
    <w:rsid w:val="00640355"/>
    <w:rsid w:val="00641BEF"/>
    <w:rsid w:val="0064247D"/>
    <w:rsid w:val="006469D9"/>
    <w:rsid w:val="00654AC7"/>
    <w:rsid w:val="00655534"/>
    <w:rsid w:val="00660A78"/>
    <w:rsid w:val="0066108D"/>
    <w:rsid w:val="00671F27"/>
    <w:rsid w:val="00681AA4"/>
    <w:rsid w:val="00681DC6"/>
    <w:rsid w:val="00682C7E"/>
    <w:rsid w:val="00687A13"/>
    <w:rsid w:val="006901BE"/>
    <w:rsid w:val="00694117"/>
    <w:rsid w:val="006A0815"/>
    <w:rsid w:val="006A6148"/>
    <w:rsid w:val="006B307C"/>
    <w:rsid w:val="006C11F2"/>
    <w:rsid w:val="006C1A85"/>
    <w:rsid w:val="006D05F6"/>
    <w:rsid w:val="006D7187"/>
    <w:rsid w:val="006F532F"/>
    <w:rsid w:val="0070013D"/>
    <w:rsid w:val="00701518"/>
    <w:rsid w:val="007031C6"/>
    <w:rsid w:val="007039DC"/>
    <w:rsid w:val="00706734"/>
    <w:rsid w:val="00710B4B"/>
    <w:rsid w:val="0072128D"/>
    <w:rsid w:val="00731BDE"/>
    <w:rsid w:val="007341ED"/>
    <w:rsid w:val="00735D9D"/>
    <w:rsid w:val="00736A3E"/>
    <w:rsid w:val="007404A6"/>
    <w:rsid w:val="00751C4D"/>
    <w:rsid w:val="007522F7"/>
    <w:rsid w:val="007546AA"/>
    <w:rsid w:val="00757F84"/>
    <w:rsid w:val="00763EBE"/>
    <w:rsid w:val="00764653"/>
    <w:rsid w:val="00770E65"/>
    <w:rsid w:val="007740FA"/>
    <w:rsid w:val="00774539"/>
    <w:rsid w:val="007825B4"/>
    <w:rsid w:val="00783D31"/>
    <w:rsid w:val="007A5245"/>
    <w:rsid w:val="007A7368"/>
    <w:rsid w:val="007C11FD"/>
    <w:rsid w:val="007C497F"/>
    <w:rsid w:val="007D41B7"/>
    <w:rsid w:val="007D4DE7"/>
    <w:rsid w:val="007D51B4"/>
    <w:rsid w:val="007E38C7"/>
    <w:rsid w:val="007E4B72"/>
    <w:rsid w:val="007F3850"/>
    <w:rsid w:val="007F45D0"/>
    <w:rsid w:val="007F56CA"/>
    <w:rsid w:val="0080460D"/>
    <w:rsid w:val="00804982"/>
    <w:rsid w:val="00807482"/>
    <w:rsid w:val="00807620"/>
    <w:rsid w:val="00811A23"/>
    <w:rsid w:val="00822CA6"/>
    <w:rsid w:val="008346D2"/>
    <w:rsid w:val="008437D5"/>
    <w:rsid w:val="0085114B"/>
    <w:rsid w:val="00852B29"/>
    <w:rsid w:val="0085375B"/>
    <w:rsid w:val="00856C99"/>
    <w:rsid w:val="0086314E"/>
    <w:rsid w:val="00864063"/>
    <w:rsid w:val="0086482C"/>
    <w:rsid w:val="008720F9"/>
    <w:rsid w:val="00874BDC"/>
    <w:rsid w:val="00887C64"/>
    <w:rsid w:val="0089190F"/>
    <w:rsid w:val="0089267D"/>
    <w:rsid w:val="008A603A"/>
    <w:rsid w:val="008A738A"/>
    <w:rsid w:val="008B3544"/>
    <w:rsid w:val="008B490D"/>
    <w:rsid w:val="008B4E25"/>
    <w:rsid w:val="008B5C63"/>
    <w:rsid w:val="008C2189"/>
    <w:rsid w:val="008C3392"/>
    <w:rsid w:val="008C532F"/>
    <w:rsid w:val="008C5B5D"/>
    <w:rsid w:val="008D0DEB"/>
    <w:rsid w:val="008D3BD9"/>
    <w:rsid w:val="008E0006"/>
    <w:rsid w:val="008E650E"/>
    <w:rsid w:val="00913FF1"/>
    <w:rsid w:val="00923B2F"/>
    <w:rsid w:val="00924991"/>
    <w:rsid w:val="0093038E"/>
    <w:rsid w:val="00930B79"/>
    <w:rsid w:val="0093432E"/>
    <w:rsid w:val="00942AF7"/>
    <w:rsid w:val="009451D7"/>
    <w:rsid w:val="00953113"/>
    <w:rsid w:val="00954F1D"/>
    <w:rsid w:val="00955BBF"/>
    <w:rsid w:val="00960561"/>
    <w:rsid w:val="009622E7"/>
    <w:rsid w:val="0097042E"/>
    <w:rsid w:val="00971479"/>
    <w:rsid w:val="0099051D"/>
    <w:rsid w:val="0099159E"/>
    <w:rsid w:val="009A2944"/>
    <w:rsid w:val="009A2A50"/>
    <w:rsid w:val="009A70B1"/>
    <w:rsid w:val="009B30D8"/>
    <w:rsid w:val="009B7248"/>
    <w:rsid w:val="009C0519"/>
    <w:rsid w:val="009D3630"/>
    <w:rsid w:val="009E1E01"/>
    <w:rsid w:val="009F01AB"/>
    <w:rsid w:val="00A15A57"/>
    <w:rsid w:val="00A179D7"/>
    <w:rsid w:val="00A17F94"/>
    <w:rsid w:val="00A26DFB"/>
    <w:rsid w:val="00A40726"/>
    <w:rsid w:val="00A443AA"/>
    <w:rsid w:val="00A444C1"/>
    <w:rsid w:val="00A47017"/>
    <w:rsid w:val="00A5713C"/>
    <w:rsid w:val="00A653DD"/>
    <w:rsid w:val="00A662A9"/>
    <w:rsid w:val="00A71BA5"/>
    <w:rsid w:val="00A74934"/>
    <w:rsid w:val="00A75E7E"/>
    <w:rsid w:val="00A8190C"/>
    <w:rsid w:val="00A820CB"/>
    <w:rsid w:val="00A86B95"/>
    <w:rsid w:val="00A87854"/>
    <w:rsid w:val="00A96D17"/>
    <w:rsid w:val="00A97708"/>
    <w:rsid w:val="00AA3BBC"/>
    <w:rsid w:val="00AB2434"/>
    <w:rsid w:val="00AB2DC4"/>
    <w:rsid w:val="00AB74FB"/>
    <w:rsid w:val="00AB7BC7"/>
    <w:rsid w:val="00AC4550"/>
    <w:rsid w:val="00AC552F"/>
    <w:rsid w:val="00AD17DF"/>
    <w:rsid w:val="00AD34AC"/>
    <w:rsid w:val="00AD3B0D"/>
    <w:rsid w:val="00AD623D"/>
    <w:rsid w:val="00AE0273"/>
    <w:rsid w:val="00AE40A9"/>
    <w:rsid w:val="00AE6880"/>
    <w:rsid w:val="00B00169"/>
    <w:rsid w:val="00B025D5"/>
    <w:rsid w:val="00B04C8D"/>
    <w:rsid w:val="00B1375F"/>
    <w:rsid w:val="00B20B07"/>
    <w:rsid w:val="00B22C28"/>
    <w:rsid w:val="00B2784B"/>
    <w:rsid w:val="00B30E4C"/>
    <w:rsid w:val="00B3259E"/>
    <w:rsid w:val="00B436D3"/>
    <w:rsid w:val="00B4466F"/>
    <w:rsid w:val="00B45046"/>
    <w:rsid w:val="00B641D7"/>
    <w:rsid w:val="00B656E8"/>
    <w:rsid w:val="00B676ED"/>
    <w:rsid w:val="00B84992"/>
    <w:rsid w:val="00B866E4"/>
    <w:rsid w:val="00B90AE0"/>
    <w:rsid w:val="00B91D0C"/>
    <w:rsid w:val="00B93B21"/>
    <w:rsid w:val="00B95EA4"/>
    <w:rsid w:val="00BA0B02"/>
    <w:rsid w:val="00BA4168"/>
    <w:rsid w:val="00BA4F47"/>
    <w:rsid w:val="00BA53BB"/>
    <w:rsid w:val="00BB1F02"/>
    <w:rsid w:val="00BB284F"/>
    <w:rsid w:val="00BB743A"/>
    <w:rsid w:val="00BC0EBB"/>
    <w:rsid w:val="00BC1BAE"/>
    <w:rsid w:val="00BC200A"/>
    <w:rsid w:val="00BC3830"/>
    <w:rsid w:val="00BC3EAF"/>
    <w:rsid w:val="00BD35EA"/>
    <w:rsid w:val="00BD6D7E"/>
    <w:rsid w:val="00BE42F8"/>
    <w:rsid w:val="00BF41C7"/>
    <w:rsid w:val="00C108EE"/>
    <w:rsid w:val="00C12988"/>
    <w:rsid w:val="00C155B6"/>
    <w:rsid w:val="00C2589E"/>
    <w:rsid w:val="00C535F4"/>
    <w:rsid w:val="00C53C2E"/>
    <w:rsid w:val="00C60A11"/>
    <w:rsid w:val="00C757B7"/>
    <w:rsid w:val="00C832AD"/>
    <w:rsid w:val="00C976EB"/>
    <w:rsid w:val="00CA74FE"/>
    <w:rsid w:val="00CB4138"/>
    <w:rsid w:val="00CB4814"/>
    <w:rsid w:val="00CB5D42"/>
    <w:rsid w:val="00CC1A00"/>
    <w:rsid w:val="00CC1ABC"/>
    <w:rsid w:val="00CD25D4"/>
    <w:rsid w:val="00CD3CBF"/>
    <w:rsid w:val="00CE577F"/>
    <w:rsid w:val="00CF0FEA"/>
    <w:rsid w:val="00CF1655"/>
    <w:rsid w:val="00CF1CA0"/>
    <w:rsid w:val="00CF55FC"/>
    <w:rsid w:val="00D041FB"/>
    <w:rsid w:val="00D05769"/>
    <w:rsid w:val="00D05F13"/>
    <w:rsid w:val="00D06AD8"/>
    <w:rsid w:val="00D07524"/>
    <w:rsid w:val="00D126D0"/>
    <w:rsid w:val="00D148A7"/>
    <w:rsid w:val="00D2197F"/>
    <w:rsid w:val="00D24269"/>
    <w:rsid w:val="00D328B4"/>
    <w:rsid w:val="00D348B4"/>
    <w:rsid w:val="00D3664D"/>
    <w:rsid w:val="00D402F0"/>
    <w:rsid w:val="00D405C9"/>
    <w:rsid w:val="00D46F80"/>
    <w:rsid w:val="00D50282"/>
    <w:rsid w:val="00D52741"/>
    <w:rsid w:val="00D57254"/>
    <w:rsid w:val="00D57353"/>
    <w:rsid w:val="00D823B3"/>
    <w:rsid w:val="00D82DED"/>
    <w:rsid w:val="00D855EE"/>
    <w:rsid w:val="00D86C48"/>
    <w:rsid w:val="00D873BA"/>
    <w:rsid w:val="00D946AA"/>
    <w:rsid w:val="00D94DBA"/>
    <w:rsid w:val="00DA1A78"/>
    <w:rsid w:val="00DA3078"/>
    <w:rsid w:val="00DA6215"/>
    <w:rsid w:val="00DA6476"/>
    <w:rsid w:val="00DB5621"/>
    <w:rsid w:val="00DB56F5"/>
    <w:rsid w:val="00DB7B1E"/>
    <w:rsid w:val="00DD222C"/>
    <w:rsid w:val="00DE1E6E"/>
    <w:rsid w:val="00DF2E78"/>
    <w:rsid w:val="00E00E0D"/>
    <w:rsid w:val="00E01E6C"/>
    <w:rsid w:val="00E053AD"/>
    <w:rsid w:val="00E1157D"/>
    <w:rsid w:val="00E135FB"/>
    <w:rsid w:val="00E14017"/>
    <w:rsid w:val="00E20592"/>
    <w:rsid w:val="00E25911"/>
    <w:rsid w:val="00E31FAA"/>
    <w:rsid w:val="00E439A0"/>
    <w:rsid w:val="00E45416"/>
    <w:rsid w:val="00E47BB0"/>
    <w:rsid w:val="00E56C77"/>
    <w:rsid w:val="00E62F98"/>
    <w:rsid w:val="00E666A4"/>
    <w:rsid w:val="00E7019D"/>
    <w:rsid w:val="00E7092B"/>
    <w:rsid w:val="00E71ACA"/>
    <w:rsid w:val="00E775A0"/>
    <w:rsid w:val="00E77DB9"/>
    <w:rsid w:val="00E91E08"/>
    <w:rsid w:val="00E91E22"/>
    <w:rsid w:val="00E95F47"/>
    <w:rsid w:val="00E963D2"/>
    <w:rsid w:val="00EA63C0"/>
    <w:rsid w:val="00EA658C"/>
    <w:rsid w:val="00EB1488"/>
    <w:rsid w:val="00EB237C"/>
    <w:rsid w:val="00EB45F7"/>
    <w:rsid w:val="00EB62F6"/>
    <w:rsid w:val="00EC225C"/>
    <w:rsid w:val="00EC760C"/>
    <w:rsid w:val="00ED0FE1"/>
    <w:rsid w:val="00ED34E7"/>
    <w:rsid w:val="00EE49BF"/>
    <w:rsid w:val="00EE6C83"/>
    <w:rsid w:val="00EE7BCF"/>
    <w:rsid w:val="00EF2B35"/>
    <w:rsid w:val="00EF2F38"/>
    <w:rsid w:val="00F00DDB"/>
    <w:rsid w:val="00F11987"/>
    <w:rsid w:val="00F11DCA"/>
    <w:rsid w:val="00F129B6"/>
    <w:rsid w:val="00F1464C"/>
    <w:rsid w:val="00F24FAF"/>
    <w:rsid w:val="00F2515B"/>
    <w:rsid w:val="00F3519F"/>
    <w:rsid w:val="00F40715"/>
    <w:rsid w:val="00F45817"/>
    <w:rsid w:val="00F45D5D"/>
    <w:rsid w:val="00F50524"/>
    <w:rsid w:val="00F508EB"/>
    <w:rsid w:val="00F5249E"/>
    <w:rsid w:val="00F601FE"/>
    <w:rsid w:val="00F64949"/>
    <w:rsid w:val="00F666E4"/>
    <w:rsid w:val="00F76B42"/>
    <w:rsid w:val="00F8054F"/>
    <w:rsid w:val="00F84E48"/>
    <w:rsid w:val="00FA75C8"/>
    <w:rsid w:val="00FC0D97"/>
    <w:rsid w:val="00FC197D"/>
    <w:rsid w:val="00FD2B49"/>
    <w:rsid w:val="00FD62BA"/>
    <w:rsid w:val="00FE5889"/>
    <w:rsid w:val="00FF05BC"/>
    <w:rsid w:val="00FF3F0B"/>
    <w:rsid w:val="00FF5788"/>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8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line="252" w:lineRule="auto"/>
      <w:ind w:left="720"/>
      <w:contextualSpacing/>
    </w:pPr>
    <w:rPr>
      <w:rFonts w:ascii="Calibri" w:eastAsiaTheme="minorHAnsi" w:hAnsi="Calibri" w:cs="Calibri"/>
      <w:sz w:val="22"/>
      <w:szCs w:val="22"/>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rPr>
      <w:rFonts w:eastAsiaTheme="minorHAnsi"/>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0040">
      <w:bodyDiv w:val="1"/>
      <w:marLeft w:val="0"/>
      <w:marRight w:val="0"/>
      <w:marTop w:val="0"/>
      <w:marBottom w:val="0"/>
      <w:divBdr>
        <w:top w:val="none" w:sz="0" w:space="0" w:color="auto"/>
        <w:left w:val="none" w:sz="0" w:space="0" w:color="auto"/>
        <w:bottom w:val="none" w:sz="0" w:space="0" w:color="auto"/>
        <w:right w:val="none" w:sz="0" w:space="0" w:color="auto"/>
      </w:divBdr>
      <w:divsChild>
        <w:div w:id="1703936190">
          <w:marLeft w:val="0"/>
          <w:marRight w:val="0"/>
          <w:marTop w:val="0"/>
          <w:marBottom w:val="0"/>
          <w:divBdr>
            <w:top w:val="none" w:sz="0" w:space="0" w:color="auto"/>
            <w:left w:val="none" w:sz="0" w:space="0" w:color="auto"/>
            <w:bottom w:val="none" w:sz="0" w:space="0" w:color="auto"/>
            <w:right w:val="none" w:sz="0" w:space="0" w:color="auto"/>
          </w:divBdr>
          <w:divsChild>
            <w:div w:id="1726566485">
              <w:marLeft w:val="0"/>
              <w:marRight w:val="0"/>
              <w:marTop w:val="0"/>
              <w:marBottom w:val="0"/>
              <w:divBdr>
                <w:top w:val="none" w:sz="0" w:space="0" w:color="auto"/>
                <w:left w:val="none" w:sz="0" w:space="0" w:color="auto"/>
                <w:bottom w:val="none" w:sz="0" w:space="0" w:color="auto"/>
                <w:right w:val="none" w:sz="0" w:space="0" w:color="auto"/>
              </w:divBdr>
              <w:divsChild>
                <w:div w:id="13764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2715">
      <w:bodyDiv w:val="1"/>
      <w:marLeft w:val="0"/>
      <w:marRight w:val="0"/>
      <w:marTop w:val="0"/>
      <w:marBottom w:val="0"/>
      <w:divBdr>
        <w:top w:val="none" w:sz="0" w:space="0" w:color="auto"/>
        <w:left w:val="none" w:sz="0" w:space="0" w:color="auto"/>
        <w:bottom w:val="none" w:sz="0" w:space="0" w:color="auto"/>
        <w:right w:val="none" w:sz="0" w:space="0" w:color="auto"/>
      </w:divBdr>
      <w:divsChild>
        <w:div w:id="1320497696">
          <w:marLeft w:val="0"/>
          <w:marRight w:val="0"/>
          <w:marTop w:val="0"/>
          <w:marBottom w:val="0"/>
          <w:divBdr>
            <w:top w:val="none" w:sz="0" w:space="0" w:color="auto"/>
            <w:left w:val="none" w:sz="0" w:space="0" w:color="auto"/>
            <w:bottom w:val="none" w:sz="0" w:space="0" w:color="auto"/>
            <w:right w:val="none" w:sz="0" w:space="0" w:color="auto"/>
          </w:divBdr>
          <w:divsChild>
            <w:div w:id="1210919951">
              <w:marLeft w:val="0"/>
              <w:marRight w:val="0"/>
              <w:marTop w:val="0"/>
              <w:marBottom w:val="0"/>
              <w:divBdr>
                <w:top w:val="none" w:sz="0" w:space="0" w:color="auto"/>
                <w:left w:val="none" w:sz="0" w:space="0" w:color="auto"/>
                <w:bottom w:val="none" w:sz="0" w:space="0" w:color="auto"/>
                <w:right w:val="none" w:sz="0" w:space="0" w:color="auto"/>
              </w:divBdr>
              <w:divsChild>
                <w:div w:id="777330672">
                  <w:marLeft w:val="0"/>
                  <w:marRight w:val="0"/>
                  <w:marTop w:val="0"/>
                  <w:marBottom w:val="0"/>
                  <w:divBdr>
                    <w:top w:val="none" w:sz="0" w:space="0" w:color="auto"/>
                    <w:left w:val="none" w:sz="0" w:space="0" w:color="auto"/>
                    <w:bottom w:val="none" w:sz="0" w:space="0" w:color="auto"/>
                    <w:right w:val="none" w:sz="0" w:space="0" w:color="auto"/>
                  </w:divBdr>
                  <w:divsChild>
                    <w:div w:id="20548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41409">
      <w:bodyDiv w:val="1"/>
      <w:marLeft w:val="0"/>
      <w:marRight w:val="0"/>
      <w:marTop w:val="0"/>
      <w:marBottom w:val="0"/>
      <w:divBdr>
        <w:top w:val="none" w:sz="0" w:space="0" w:color="auto"/>
        <w:left w:val="none" w:sz="0" w:space="0" w:color="auto"/>
        <w:bottom w:val="none" w:sz="0" w:space="0" w:color="auto"/>
        <w:right w:val="none" w:sz="0" w:space="0" w:color="auto"/>
      </w:divBdr>
      <w:divsChild>
        <w:div w:id="751665058">
          <w:marLeft w:val="0"/>
          <w:marRight w:val="0"/>
          <w:marTop w:val="0"/>
          <w:marBottom w:val="0"/>
          <w:divBdr>
            <w:top w:val="none" w:sz="0" w:space="0" w:color="auto"/>
            <w:left w:val="none" w:sz="0" w:space="0" w:color="auto"/>
            <w:bottom w:val="none" w:sz="0" w:space="0" w:color="auto"/>
            <w:right w:val="none" w:sz="0" w:space="0" w:color="auto"/>
          </w:divBdr>
          <w:divsChild>
            <w:div w:id="1237475446">
              <w:marLeft w:val="0"/>
              <w:marRight w:val="0"/>
              <w:marTop w:val="0"/>
              <w:marBottom w:val="0"/>
              <w:divBdr>
                <w:top w:val="none" w:sz="0" w:space="0" w:color="auto"/>
                <w:left w:val="none" w:sz="0" w:space="0" w:color="auto"/>
                <w:bottom w:val="none" w:sz="0" w:space="0" w:color="auto"/>
                <w:right w:val="none" w:sz="0" w:space="0" w:color="auto"/>
              </w:divBdr>
              <w:divsChild>
                <w:div w:id="50888184">
                  <w:marLeft w:val="0"/>
                  <w:marRight w:val="0"/>
                  <w:marTop w:val="0"/>
                  <w:marBottom w:val="0"/>
                  <w:divBdr>
                    <w:top w:val="none" w:sz="0" w:space="0" w:color="auto"/>
                    <w:left w:val="none" w:sz="0" w:space="0" w:color="auto"/>
                    <w:bottom w:val="none" w:sz="0" w:space="0" w:color="auto"/>
                    <w:right w:val="none" w:sz="0" w:space="0" w:color="auto"/>
                  </w:divBdr>
                  <w:divsChild>
                    <w:div w:id="21346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08867">
      <w:bodyDiv w:val="1"/>
      <w:marLeft w:val="0"/>
      <w:marRight w:val="0"/>
      <w:marTop w:val="0"/>
      <w:marBottom w:val="0"/>
      <w:divBdr>
        <w:top w:val="none" w:sz="0" w:space="0" w:color="auto"/>
        <w:left w:val="none" w:sz="0" w:space="0" w:color="auto"/>
        <w:bottom w:val="none" w:sz="0" w:space="0" w:color="auto"/>
        <w:right w:val="none" w:sz="0" w:space="0" w:color="auto"/>
      </w:divBdr>
      <w:divsChild>
        <w:div w:id="502281670">
          <w:marLeft w:val="0"/>
          <w:marRight w:val="0"/>
          <w:marTop w:val="0"/>
          <w:marBottom w:val="0"/>
          <w:divBdr>
            <w:top w:val="none" w:sz="0" w:space="0" w:color="auto"/>
            <w:left w:val="none" w:sz="0" w:space="0" w:color="auto"/>
            <w:bottom w:val="none" w:sz="0" w:space="0" w:color="auto"/>
            <w:right w:val="none" w:sz="0" w:space="0" w:color="auto"/>
          </w:divBdr>
          <w:divsChild>
            <w:div w:id="1845776263">
              <w:marLeft w:val="0"/>
              <w:marRight w:val="0"/>
              <w:marTop w:val="0"/>
              <w:marBottom w:val="0"/>
              <w:divBdr>
                <w:top w:val="none" w:sz="0" w:space="0" w:color="auto"/>
                <w:left w:val="none" w:sz="0" w:space="0" w:color="auto"/>
                <w:bottom w:val="none" w:sz="0" w:space="0" w:color="auto"/>
                <w:right w:val="none" w:sz="0" w:space="0" w:color="auto"/>
              </w:divBdr>
              <w:divsChild>
                <w:div w:id="46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320542440">
      <w:bodyDiv w:val="1"/>
      <w:marLeft w:val="0"/>
      <w:marRight w:val="0"/>
      <w:marTop w:val="0"/>
      <w:marBottom w:val="0"/>
      <w:divBdr>
        <w:top w:val="none" w:sz="0" w:space="0" w:color="auto"/>
        <w:left w:val="none" w:sz="0" w:space="0" w:color="auto"/>
        <w:bottom w:val="none" w:sz="0" w:space="0" w:color="auto"/>
        <w:right w:val="none" w:sz="0" w:space="0" w:color="auto"/>
      </w:divBdr>
      <w:divsChild>
        <w:div w:id="597056509">
          <w:marLeft w:val="0"/>
          <w:marRight w:val="0"/>
          <w:marTop w:val="0"/>
          <w:marBottom w:val="0"/>
          <w:divBdr>
            <w:top w:val="none" w:sz="0" w:space="0" w:color="auto"/>
            <w:left w:val="none" w:sz="0" w:space="0" w:color="auto"/>
            <w:bottom w:val="none" w:sz="0" w:space="0" w:color="auto"/>
            <w:right w:val="none" w:sz="0" w:space="0" w:color="auto"/>
          </w:divBdr>
          <w:divsChild>
            <w:div w:id="2018115755">
              <w:marLeft w:val="0"/>
              <w:marRight w:val="0"/>
              <w:marTop w:val="0"/>
              <w:marBottom w:val="0"/>
              <w:divBdr>
                <w:top w:val="none" w:sz="0" w:space="0" w:color="auto"/>
                <w:left w:val="none" w:sz="0" w:space="0" w:color="auto"/>
                <w:bottom w:val="none" w:sz="0" w:space="0" w:color="auto"/>
                <w:right w:val="none" w:sz="0" w:space="0" w:color="auto"/>
              </w:divBdr>
              <w:divsChild>
                <w:div w:id="5690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739398">
      <w:bodyDiv w:val="1"/>
      <w:marLeft w:val="0"/>
      <w:marRight w:val="0"/>
      <w:marTop w:val="0"/>
      <w:marBottom w:val="0"/>
      <w:divBdr>
        <w:top w:val="none" w:sz="0" w:space="0" w:color="auto"/>
        <w:left w:val="none" w:sz="0" w:space="0" w:color="auto"/>
        <w:bottom w:val="none" w:sz="0" w:space="0" w:color="auto"/>
        <w:right w:val="none" w:sz="0" w:space="0" w:color="auto"/>
      </w:divBdr>
    </w:div>
    <w:div w:id="392385900">
      <w:bodyDiv w:val="1"/>
      <w:marLeft w:val="0"/>
      <w:marRight w:val="0"/>
      <w:marTop w:val="0"/>
      <w:marBottom w:val="0"/>
      <w:divBdr>
        <w:top w:val="none" w:sz="0" w:space="0" w:color="auto"/>
        <w:left w:val="none" w:sz="0" w:space="0" w:color="auto"/>
        <w:bottom w:val="none" w:sz="0" w:space="0" w:color="auto"/>
        <w:right w:val="none" w:sz="0" w:space="0" w:color="auto"/>
      </w:divBdr>
    </w:div>
    <w:div w:id="477915763">
      <w:bodyDiv w:val="1"/>
      <w:marLeft w:val="0"/>
      <w:marRight w:val="0"/>
      <w:marTop w:val="0"/>
      <w:marBottom w:val="0"/>
      <w:divBdr>
        <w:top w:val="none" w:sz="0" w:space="0" w:color="auto"/>
        <w:left w:val="none" w:sz="0" w:space="0" w:color="auto"/>
        <w:bottom w:val="none" w:sz="0" w:space="0" w:color="auto"/>
        <w:right w:val="none" w:sz="0" w:space="0" w:color="auto"/>
      </w:divBdr>
      <w:divsChild>
        <w:div w:id="856116277">
          <w:marLeft w:val="0"/>
          <w:marRight w:val="0"/>
          <w:marTop w:val="0"/>
          <w:marBottom w:val="0"/>
          <w:divBdr>
            <w:top w:val="none" w:sz="0" w:space="0" w:color="auto"/>
            <w:left w:val="none" w:sz="0" w:space="0" w:color="auto"/>
            <w:bottom w:val="none" w:sz="0" w:space="0" w:color="auto"/>
            <w:right w:val="none" w:sz="0" w:space="0" w:color="auto"/>
          </w:divBdr>
          <w:divsChild>
            <w:div w:id="1744717570">
              <w:marLeft w:val="0"/>
              <w:marRight w:val="0"/>
              <w:marTop w:val="0"/>
              <w:marBottom w:val="0"/>
              <w:divBdr>
                <w:top w:val="none" w:sz="0" w:space="0" w:color="auto"/>
                <w:left w:val="none" w:sz="0" w:space="0" w:color="auto"/>
                <w:bottom w:val="none" w:sz="0" w:space="0" w:color="auto"/>
                <w:right w:val="none" w:sz="0" w:space="0" w:color="auto"/>
              </w:divBdr>
              <w:divsChild>
                <w:div w:id="1658798751">
                  <w:marLeft w:val="0"/>
                  <w:marRight w:val="0"/>
                  <w:marTop w:val="0"/>
                  <w:marBottom w:val="0"/>
                  <w:divBdr>
                    <w:top w:val="none" w:sz="0" w:space="0" w:color="auto"/>
                    <w:left w:val="none" w:sz="0" w:space="0" w:color="auto"/>
                    <w:bottom w:val="none" w:sz="0" w:space="0" w:color="auto"/>
                    <w:right w:val="none" w:sz="0" w:space="0" w:color="auto"/>
                  </w:divBdr>
                  <w:divsChild>
                    <w:div w:id="42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83">
      <w:bodyDiv w:val="1"/>
      <w:marLeft w:val="0"/>
      <w:marRight w:val="0"/>
      <w:marTop w:val="0"/>
      <w:marBottom w:val="0"/>
      <w:divBdr>
        <w:top w:val="none" w:sz="0" w:space="0" w:color="auto"/>
        <w:left w:val="none" w:sz="0" w:space="0" w:color="auto"/>
        <w:bottom w:val="none" w:sz="0" w:space="0" w:color="auto"/>
        <w:right w:val="none" w:sz="0" w:space="0" w:color="auto"/>
      </w:divBdr>
      <w:divsChild>
        <w:div w:id="1172528579">
          <w:marLeft w:val="0"/>
          <w:marRight w:val="0"/>
          <w:marTop w:val="0"/>
          <w:marBottom w:val="0"/>
          <w:divBdr>
            <w:top w:val="none" w:sz="0" w:space="0" w:color="auto"/>
            <w:left w:val="none" w:sz="0" w:space="0" w:color="auto"/>
            <w:bottom w:val="none" w:sz="0" w:space="0" w:color="auto"/>
            <w:right w:val="none" w:sz="0" w:space="0" w:color="auto"/>
          </w:divBdr>
          <w:divsChild>
            <w:div w:id="1082919288">
              <w:marLeft w:val="0"/>
              <w:marRight w:val="0"/>
              <w:marTop w:val="0"/>
              <w:marBottom w:val="0"/>
              <w:divBdr>
                <w:top w:val="none" w:sz="0" w:space="0" w:color="auto"/>
                <w:left w:val="none" w:sz="0" w:space="0" w:color="auto"/>
                <w:bottom w:val="none" w:sz="0" w:space="0" w:color="auto"/>
                <w:right w:val="none" w:sz="0" w:space="0" w:color="auto"/>
              </w:divBdr>
              <w:divsChild>
                <w:div w:id="4232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19365">
      <w:bodyDiv w:val="1"/>
      <w:marLeft w:val="0"/>
      <w:marRight w:val="0"/>
      <w:marTop w:val="0"/>
      <w:marBottom w:val="0"/>
      <w:divBdr>
        <w:top w:val="none" w:sz="0" w:space="0" w:color="auto"/>
        <w:left w:val="none" w:sz="0" w:space="0" w:color="auto"/>
        <w:bottom w:val="none" w:sz="0" w:space="0" w:color="auto"/>
        <w:right w:val="none" w:sz="0" w:space="0" w:color="auto"/>
      </w:divBdr>
      <w:divsChild>
        <w:div w:id="19399397">
          <w:marLeft w:val="0"/>
          <w:marRight w:val="0"/>
          <w:marTop w:val="0"/>
          <w:marBottom w:val="0"/>
          <w:divBdr>
            <w:top w:val="none" w:sz="0" w:space="0" w:color="auto"/>
            <w:left w:val="none" w:sz="0" w:space="0" w:color="auto"/>
            <w:bottom w:val="none" w:sz="0" w:space="0" w:color="auto"/>
            <w:right w:val="none" w:sz="0" w:space="0" w:color="auto"/>
          </w:divBdr>
          <w:divsChild>
            <w:div w:id="568417930">
              <w:marLeft w:val="0"/>
              <w:marRight w:val="0"/>
              <w:marTop w:val="0"/>
              <w:marBottom w:val="0"/>
              <w:divBdr>
                <w:top w:val="none" w:sz="0" w:space="0" w:color="auto"/>
                <w:left w:val="none" w:sz="0" w:space="0" w:color="auto"/>
                <w:bottom w:val="none" w:sz="0" w:space="0" w:color="auto"/>
                <w:right w:val="none" w:sz="0" w:space="0" w:color="auto"/>
              </w:divBdr>
              <w:divsChild>
                <w:div w:id="9432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6742">
      <w:bodyDiv w:val="1"/>
      <w:marLeft w:val="0"/>
      <w:marRight w:val="0"/>
      <w:marTop w:val="0"/>
      <w:marBottom w:val="0"/>
      <w:divBdr>
        <w:top w:val="none" w:sz="0" w:space="0" w:color="auto"/>
        <w:left w:val="none" w:sz="0" w:space="0" w:color="auto"/>
        <w:bottom w:val="none" w:sz="0" w:space="0" w:color="auto"/>
        <w:right w:val="none" w:sz="0" w:space="0" w:color="auto"/>
      </w:divBdr>
      <w:divsChild>
        <w:div w:id="526722165">
          <w:marLeft w:val="0"/>
          <w:marRight w:val="0"/>
          <w:marTop w:val="0"/>
          <w:marBottom w:val="0"/>
          <w:divBdr>
            <w:top w:val="none" w:sz="0" w:space="0" w:color="auto"/>
            <w:left w:val="none" w:sz="0" w:space="0" w:color="auto"/>
            <w:bottom w:val="none" w:sz="0" w:space="0" w:color="auto"/>
            <w:right w:val="none" w:sz="0" w:space="0" w:color="auto"/>
          </w:divBdr>
          <w:divsChild>
            <w:div w:id="1334140085">
              <w:marLeft w:val="0"/>
              <w:marRight w:val="0"/>
              <w:marTop w:val="0"/>
              <w:marBottom w:val="0"/>
              <w:divBdr>
                <w:top w:val="none" w:sz="0" w:space="0" w:color="auto"/>
                <w:left w:val="none" w:sz="0" w:space="0" w:color="auto"/>
                <w:bottom w:val="none" w:sz="0" w:space="0" w:color="auto"/>
                <w:right w:val="none" w:sz="0" w:space="0" w:color="auto"/>
              </w:divBdr>
              <w:divsChild>
                <w:div w:id="11657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86469">
      <w:bodyDiv w:val="1"/>
      <w:marLeft w:val="0"/>
      <w:marRight w:val="0"/>
      <w:marTop w:val="0"/>
      <w:marBottom w:val="0"/>
      <w:divBdr>
        <w:top w:val="none" w:sz="0" w:space="0" w:color="auto"/>
        <w:left w:val="none" w:sz="0" w:space="0" w:color="auto"/>
        <w:bottom w:val="none" w:sz="0" w:space="0" w:color="auto"/>
        <w:right w:val="none" w:sz="0" w:space="0" w:color="auto"/>
      </w:divBdr>
      <w:divsChild>
        <w:div w:id="642002634">
          <w:marLeft w:val="0"/>
          <w:marRight w:val="0"/>
          <w:marTop w:val="0"/>
          <w:marBottom w:val="0"/>
          <w:divBdr>
            <w:top w:val="none" w:sz="0" w:space="0" w:color="auto"/>
            <w:left w:val="none" w:sz="0" w:space="0" w:color="auto"/>
            <w:bottom w:val="none" w:sz="0" w:space="0" w:color="auto"/>
            <w:right w:val="none" w:sz="0" w:space="0" w:color="auto"/>
          </w:divBdr>
          <w:divsChild>
            <w:div w:id="413279426">
              <w:marLeft w:val="0"/>
              <w:marRight w:val="0"/>
              <w:marTop w:val="0"/>
              <w:marBottom w:val="0"/>
              <w:divBdr>
                <w:top w:val="none" w:sz="0" w:space="0" w:color="auto"/>
                <w:left w:val="none" w:sz="0" w:space="0" w:color="auto"/>
                <w:bottom w:val="none" w:sz="0" w:space="0" w:color="auto"/>
                <w:right w:val="none" w:sz="0" w:space="0" w:color="auto"/>
              </w:divBdr>
              <w:divsChild>
                <w:div w:id="8474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8739">
      <w:bodyDiv w:val="1"/>
      <w:marLeft w:val="0"/>
      <w:marRight w:val="0"/>
      <w:marTop w:val="0"/>
      <w:marBottom w:val="0"/>
      <w:divBdr>
        <w:top w:val="none" w:sz="0" w:space="0" w:color="auto"/>
        <w:left w:val="none" w:sz="0" w:space="0" w:color="auto"/>
        <w:bottom w:val="none" w:sz="0" w:space="0" w:color="auto"/>
        <w:right w:val="none" w:sz="0" w:space="0" w:color="auto"/>
      </w:divBdr>
      <w:divsChild>
        <w:div w:id="495073618">
          <w:marLeft w:val="0"/>
          <w:marRight w:val="0"/>
          <w:marTop w:val="0"/>
          <w:marBottom w:val="0"/>
          <w:divBdr>
            <w:top w:val="none" w:sz="0" w:space="0" w:color="auto"/>
            <w:left w:val="none" w:sz="0" w:space="0" w:color="auto"/>
            <w:bottom w:val="none" w:sz="0" w:space="0" w:color="auto"/>
            <w:right w:val="none" w:sz="0" w:space="0" w:color="auto"/>
          </w:divBdr>
          <w:divsChild>
            <w:div w:id="1769226856">
              <w:marLeft w:val="0"/>
              <w:marRight w:val="0"/>
              <w:marTop w:val="0"/>
              <w:marBottom w:val="0"/>
              <w:divBdr>
                <w:top w:val="none" w:sz="0" w:space="0" w:color="auto"/>
                <w:left w:val="none" w:sz="0" w:space="0" w:color="auto"/>
                <w:bottom w:val="none" w:sz="0" w:space="0" w:color="auto"/>
                <w:right w:val="none" w:sz="0" w:space="0" w:color="auto"/>
              </w:divBdr>
              <w:divsChild>
                <w:div w:id="16535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01893">
      <w:bodyDiv w:val="1"/>
      <w:marLeft w:val="0"/>
      <w:marRight w:val="0"/>
      <w:marTop w:val="0"/>
      <w:marBottom w:val="0"/>
      <w:divBdr>
        <w:top w:val="none" w:sz="0" w:space="0" w:color="auto"/>
        <w:left w:val="none" w:sz="0" w:space="0" w:color="auto"/>
        <w:bottom w:val="none" w:sz="0" w:space="0" w:color="auto"/>
        <w:right w:val="none" w:sz="0" w:space="0" w:color="auto"/>
      </w:divBdr>
      <w:divsChild>
        <w:div w:id="280646162">
          <w:marLeft w:val="0"/>
          <w:marRight w:val="0"/>
          <w:marTop w:val="0"/>
          <w:marBottom w:val="0"/>
          <w:divBdr>
            <w:top w:val="none" w:sz="0" w:space="0" w:color="auto"/>
            <w:left w:val="none" w:sz="0" w:space="0" w:color="auto"/>
            <w:bottom w:val="none" w:sz="0" w:space="0" w:color="auto"/>
            <w:right w:val="none" w:sz="0" w:space="0" w:color="auto"/>
          </w:divBdr>
          <w:divsChild>
            <w:div w:id="179778827">
              <w:marLeft w:val="0"/>
              <w:marRight w:val="0"/>
              <w:marTop w:val="0"/>
              <w:marBottom w:val="0"/>
              <w:divBdr>
                <w:top w:val="none" w:sz="0" w:space="0" w:color="auto"/>
                <w:left w:val="none" w:sz="0" w:space="0" w:color="auto"/>
                <w:bottom w:val="none" w:sz="0" w:space="0" w:color="auto"/>
                <w:right w:val="none" w:sz="0" w:space="0" w:color="auto"/>
              </w:divBdr>
              <w:divsChild>
                <w:div w:id="8418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80706">
      <w:bodyDiv w:val="1"/>
      <w:marLeft w:val="0"/>
      <w:marRight w:val="0"/>
      <w:marTop w:val="0"/>
      <w:marBottom w:val="0"/>
      <w:divBdr>
        <w:top w:val="none" w:sz="0" w:space="0" w:color="auto"/>
        <w:left w:val="none" w:sz="0" w:space="0" w:color="auto"/>
        <w:bottom w:val="none" w:sz="0" w:space="0" w:color="auto"/>
        <w:right w:val="none" w:sz="0" w:space="0" w:color="auto"/>
      </w:divBdr>
      <w:divsChild>
        <w:div w:id="1930233692">
          <w:marLeft w:val="0"/>
          <w:marRight w:val="0"/>
          <w:marTop w:val="0"/>
          <w:marBottom w:val="0"/>
          <w:divBdr>
            <w:top w:val="none" w:sz="0" w:space="0" w:color="auto"/>
            <w:left w:val="none" w:sz="0" w:space="0" w:color="auto"/>
            <w:bottom w:val="none" w:sz="0" w:space="0" w:color="auto"/>
            <w:right w:val="none" w:sz="0" w:space="0" w:color="auto"/>
          </w:divBdr>
          <w:divsChild>
            <w:div w:id="736515454">
              <w:marLeft w:val="0"/>
              <w:marRight w:val="0"/>
              <w:marTop w:val="0"/>
              <w:marBottom w:val="0"/>
              <w:divBdr>
                <w:top w:val="none" w:sz="0" w:space="0" w:color="auto"/>
                <w:left w:val="none" w:sz="0" w:space="0" w:color="auto"/>
                <w:bottom w:val="none" w:sz="0" w:space="0" w:color="auto"/>
                <w:right w:val="none" w:sz="0" w:space="0" w:color="auto"/>
              </w:divBdr>
              <w:divsChild>
                <w:div w:id="1551764562">
                  <w:marLeft w:val="0"/>
                  <w:marRight w:val="0"/>
                  <w:marTop w:val="0"/>
                  <w:marBottom w:val="0"/>
                  <w:divBdr>
                    <w:top w:val="none" w:sz="0" w:space="0" w:color="auto"/>
                    <w:left w:val="none" w:sz="0" w:space="0" w:color="auto"/>
                    <w:bottom w:val="none" w:sz="0" w:space="0" w:color="auto"/>
                    <w:right w:val="none" w:sz="0" w:space="0" w:color="auto"/>
                  </w:divBdr>
                </w:div>
              </w:divsChild>
            </w:div>
            <w:div w:id="1588540856">
              <w:marLeft w:val="0"/>
              <w:marRight w:val="0"/>
              <w:marTop w:val="0"/>
              <w:marBottom w:val="0"/>
              <w:divBdr>
                <w:top w:val="none" w:sz="0" w:space="0" w:color="auto"/>
                <w:left w:val="none" w:sz="0" w:space="0" w:color="auto"/>
                <w:bottom w:val="none" w:sz="0" w:space="0" w:color="auto"/>
                <w:right w:val="none" w:sz="0" w:space="0" w:color="auto"/>
              </w:divBdr>
              <w:divsChild>
                <w:div w:id="16926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7236">
          <w:marLeft w:val="0"/>
          <w:marRight w:val="0"/>
          <w:marTop w:val="0"/>
          <w:marBottom w:val="0"/>
          <w:divBdr>
            <w:top w:val="none" w:sz="0" w:space="0" w:color="auto"/>
            <w:left w:val="none" w:sz="0" w:space="0" w:color="auto"/>
            <w:bottom w:val="none" w:sz="0" w:space="0" w:color="auto"/>
            <w:right w:val="none" w:sz="0" w:space="0" w:color="auto"/>
          </w:divBdr>
          <w:divsChild>
            <w:div w:id="1838568074">
              <w:marLeft w:val="0"/>
              <w:marRight w:val="0"/>
              <w:marTop w:val="0"/>
              <w:marBottom w:val="0"/>
              <w:divBdr>
                <w:top w:val="none" w:sz="0" w:space="0" w:color="auto"/>
                <w:left w:val="none" w:sz="0" w:space="0" w:color="auto"/>
                <w:bottom w:val="none" w:sz="0" w:space="0" w:color="auto"/>
                <w:right w:val="none" w:sz="0" w:space="0" w:color="auto"/>
              </w:divBdr>
              <w:divsChild>
                <w:div w:id="394552550">
                  <w:marLeft w:val="0"/>
                  <w:marRight w:val="0"/>
                  <w:marTop w:val="0"/>
                  <w:marBottom w:val="0"/>
                  <w:divBdr>
                    <w:top w:val="none" w:sz="0" w:space="0" w:color="auto"/>
                    <w:left w:val="none" w:sz="0" w:space="0" w:color="auto"/>
                    <w:bottom w:val="none" w:sz="0" w:space="0" w:color="auto"/>
                    <w:right w:val="none" w:sz="0" w:space="0" w:color="auto"/>
                  </w:divBdr>
                  <w:divsChild>
                    <w:div w:id="13894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258303">
      <w:bodyDiv w:val="1"/>
      <w:marLeft w:val="0"/>
      <w:marRight w:val="0"/>
      <w:marTop w:val="0"/>
      <w:marBottom w:val="0"/>
      <w:divBdr>
        <w:top w:val="none" w:sz="0" w:space="0" w:color="auto"/>
        <w:left w:val="none" w:sz="0" w:space="0" w:color="auto"/>
        <w:bottom w:val="none" w:sz="0" w:space="0" w:color="auto"/>
        <w:right w:val="none" w:sz="0" w:space="0" w:color="auto"/>
      </w:divBdr>
      <w:divsChild>
        <w:div w:id="586813843">
          <w:marLeft w:val="0"/>
          <w:marRight w:val="0"/>
          <w:marTop w:val="0"/>
          <w:marBottom w:val="0"/>
          <w:divBdr>
            <w:top w:val="none" w:sz="0" w:space="0" w:color="auto"/>
            <w:left w:val="none" w:sz="0" w:space="0" w:color="auto"/>
            <w:bottom w:val="none" w:sz="0" w:space="0" w:color="auto"/>
            <w:right w:val="none" w:sz="0" w:space="0" w:color="auto"/>
          </w:divBdr>
          <w:divsChild>
            <w:div w:id="400718067">
              <w:marLeft w:val="0"/>
              <w:marRight w:val="0"/>
              <w:marTop w:val="0"/>
              <w:marBottom w:val="0"/>
              <w:divBdr>
                <w:top w:val="none" w:sz="0" w:space="0" w:color="auto"/>
                <w:left w:val="none" w:sz="0" w:space="0" w:color="auto"/>
                <w:bottom w:val="none" w:sz="0" w:space="0" w:color="auto"/>
                <w:right w:val="none" w:sz="0" w:space="0" w:color="auto"/>
              </w:divBdr>
              <w:divsChild>
                <w:div w:id="15161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211522">
      <w:bodyDiv w:val="1"/>
      <w:marLeft w:val="0"/>
      <w:marRight w:val="0"/>
      <w:marTop w:val="0"/>
      <w:marBottom w:val="0"/>
      <w:divBdr>
        <w:top w:val="none" w:sz="0" w:space="0" w:color="auto"/>
        <w:left w:val="none" w:sz="0" w:space="0" w:color="auto"/>
        <w:bottom w:val="none" w:sz="0" w:space="0" w:color="auto"/>
        <w:right w:val="none" w:sz="0" w:space="0" w:color="auto"/>
      </w:divBdr>
      <w:divsChild>
        <w:div w:id="1284923357">
          <w:marLeft w:val="0"/>
          <w:marRight w:val="0"/>
          <w:marTop w:val="0"/>
          <w:marBottom w:val="0"/>
          <w:divBdr>
            <w:top w:val="none" w:sz="0" w:space="0" w:color="auto"/>
            <w:left w:val="none" w:sz="0" w:space="0" w:color="auto"/>
            <w:bottom w:val="none" w:sz="0" w:space="0" w:color="auto"/>
            <w:right w:val="none" w:sz="0" w:space="0" w:color="auto"/>
          </w:divBdr>
          <w:divsChild>
            <w:div w:id="1313947985">
              <w:marLeft w:val="0"/>
              <w:marRight w:val="0"/>
              <w:marTop w:val="0"/>
              <w:marBottom w:val="0"/>
              <w:divBdr>
                <w:top w:val="none" w:sz="0" w:space="0" w:color="auto"/>
                <w:left w:val="none" w:sz="0" w:space="0" w:color="auto"/>
                <w:bottom w:val="none" w:sz="0" w:space="0" w:color="auto"/>
                <w:right w:val="none" w:sz="0" w:space="0" w:color="auto"/>
              </w:divBdr>
              <w:divsChild>
                <w:div w:id="20758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59924">
      <w:bodyDiv w:val="1"/>
      <w:marLeft w:val="0"/>
      <w:marRight w:val="0"/>
      <w:marTop w:val="0"/>
      <w:marBottom w:val="0"/>
      <w:divBdr>
        <w:top w:val="none" w:sz="0" w:space="0" w:color="auto"/>
        <w:left w:val="none" w:sz="0" w:space="0" w:color="auto"/>
        <w:bottom w:val="none" w:sz="0" w:space="0" w:color="auto"/>
        <w:right w:val="none" w:sz="0" w:space="0" w:color="auto"/>
      </w:divBdr>
      <w:divsChild>
        <w:div w:id="431631007">
          <w:marLeft w:val="0"/>
          <w:marRight w:val="0"/>
          <w:marTop w:val="0"/>
          <w:marBottom w:val="0"/>
          <w:divBdr>
            <w:top w:val="none" w:sz="0" w:space="0" w:color="auto"/>
            <w:left w:val="none" w:sz="0" w:space="0" w:color="auto"/>
            <w:bottom w:val="none" w:sz="0" w:space="0" w:color="auto"/>
            <w:right w:val="none" w:sz="0" w:space="0" w:color="auto"/>
          </w:divBdr>
          <w:divsChild>
            <w:div w:id="826483278">
              <w:marLeft w:val="0"/>
              <w:marRight w:val="0"/>
              <w:marTop w:val="0"/>
              <w:marBottom w:val="0"/>
              <w:divBdr>
                <w:top w:val="none" w:sz="0" w:space="0" w:color="auto"/>
                <w:left w:val="none" w:sz="0" w:space="0" w:color="auto"/>
                <w:bottom w:val="none" w:sz="0" w:space="0" w:color="auto"/>
                <w:right w:val="none" w:sz="0" w:space="0" w:color="auto"/>
              </w:divBdr>
              <w:divsChild>
                <w:div w:id="1312828677">
                  <w:marLeft w:val="0"/>
                  <w:marRight w:val="0"/>
                  <w:marTop w:val="0"/>
                  <w:marBottom w:val="0"/>
                  <w:divBdr>
                    <w:top w:val="none" w:sz="0" w:space="0" w:color="auto"/>
                    <w:left w:val="none" w:sz="0" w:space="0" w:color="auto"/>
                    <w:bottom w:val="none" w:sz="0" w:space="0" w:color="auto"/>
                    <w:right w:val="none" w:sz="0" w:space="0" w:color="auto"/>
                  </w:divBdr>
                  <w:divsChild>
                    <w:div w:id="473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40900">
      <w:bodyDiv w:val="1"/>
      <w:marLeft w:val="0"/>
      <w:marRight w:val="0"/>
      <w:marTop w:val="0"/>
      <w:marBottom w:val="0"/>
      <w:divBdr>
        <w:top w:val="none" w:sz="0" w:space="0" w:color="auto"/>
        <w:left w:val="none" w:sz="0" w:space="0" w:color="auto"/>
        <w:bottom w:val="none" w:sz="0" w:space="0" w:color="auto"/>
        <w:right w:val="none" w:sz="0" w:space="0" w:color="auto"/>
      </w:divBdr>
      <w:divsChild>
        <w:div w:id="908734686">
          <w:marLeft w:val="0"/>
          <w:marRight w:val="0"/>
          <w:marTop w:val="0"/>
          <w:marBottom w:val="0"/>
          <w:divBdr>
            <w:top w:val="none" w:sz="0" w:space="0" w:color="auto"/>
            <w:left w:val="none" w:sz="0" w:space="0" w:color="auto"/>
            <w:bottom w:val="none" w:sz="0" w:space="0" w:color="auto"/>
            <w:right w:val="none" w:sz="0" w:space="0" w:color="auto"/>
          </w:divBdr>
          <w:divsChild>
            <w:div w:id="383873567">
              <w:marLeft w:val="0"/>
              <w:marRight w:val="0"/>
              <w:marTop w:val="0"/>
              <w:marBottom w:val="0"/>
              <w:divBdr>
                <w:top w:val="none" w:sz="0" w:space="0" w:color="auto"/>
                <w:left w:val="none" w:sz="0" w:space="0" w:color="auto"/>
                <w:bottom w:val="none" w:sz="0" w:space="0" w:color="auto"/>
                <w:right w:val="none" w:sz="0" w:space="0" w:color="auto"/>
              </w:divBdr>
              <w:divsChild>
                <w:div w:id="1704598677">
                  <w:marLeft w:val="0"/>
                  <w:marRight w:val="0"/>
                  <w:marTop w:val="0"/>
                  <w:marBottom w:val="0"/>
                  <w:divBdr>
                    <w:top w:val="none" w:sz="0" w:space="0" w:color="auto"/>
                    <w:left w:val="none" w:sz="0" w:space="0" w:color="auto"/>
                    <w:bottom w:val="none" w:sz="0" w:space="0" w:color="auto"/>
                    <w:right w:val="none" w:sz="0" w:space="0" w:color="auto"/>
                  </w:divBdr>
                  <w:divsChild>
                    <w:div w:id="483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19308">
      <w:bodyDiv w:val="1"/>
      <w:marLeft w:val="0"/>
      <w:marRight w:val="0"/>
      <w:marTop w:val="0"/>
      <w:marBottom w:val="0"/>
      <w:divBdr>
        <w:top w:val="none" w:sz="0" w:space="0" w:color="auto"/>
        <w:left w:val="none" w:sz="0" w:space="0" w:color="auto"/>
        <w:bottom w:val="none" w:sz="0" w:space="0" w:color="auto"/>
        <w:right w:val="none" w:sz="0" w:space="0" w:color="auto"/>
      </w:divBdr>
      <w:divsChild>
        <w:div w:id="350113249">
          <w:marLeft w:val="0"/>
          <w:marRight w:val="0"/>
          <w:marTop w:val="0"/>
          <w:marBottom w:val="0"/>
          <w:divBdr>
            <w:top w:val="none" w:sz="0" w:space="0" w:color="auto"/>
            <w:left w:val="none" w:sz="0" w:space="0" w:color="auto"/>
            <w:bottom w:val="none" w:sz="0" w:space="0" w:color="auto"/>
            <w:right w:val="none" w:sz="0" w:space="0" w:color="auto"/>
          </w:divBdr>
          <w:divsChild>
            <w:div w:id="499203577">
              <w:marLeft w:val="0"/>
              <w:marRight w:val="0"/>
              <w:marTop w:val="0"/>
              <w:marBottom w:val="0"/>
              <w:divBdr>
                <w:top w:val="none" w:sz="0" w:space="0" w:color="auto"/>
                <w:left w:val="none" w:sz="0" w:space="0" w:color="auto"/>
                <w:bottom w:val="none" w:sz="0" w:space="0" w:color="auto"/>
                <w:right w:val="none" w:sz="0" w:space="0" w:color="auto"/>
              </w:divBdr>
              <w:divsChild>
                <w:div w:id="10419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3905">
      <w:bodyDiv w:val="1"/>
      <w:marLeft w:val="0"/>
      <w:marRight w:val="0"/>
      <w:marTop w:val="0"/>
      <w:marBottom w:val="0"/>
      <w:divBdr>
        <w:top w:val="none" w:sz="0" w:space="0" w:color="auto"/>
        <w:left w:val="none" w:sz="0" w:space="0" w:color="auto"/>
        <w:bottom w:val="none" w:sz="0" w:space="0" w:color="auto"/>
        <w:right w:val="none" w:sz="0" w:space="0" w:color="auto"/>
      </w:divBdr>
      <w:divsChild>
        <w:div w:id="2644599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2038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95476">
      <w:bodyDiv w:val="1"/>
      <w:marLeft w:val="0"/>
      <w:marRight w:val="0"/>
      <w:marTop w:val="0"/>
      <w:marBottom w:val="0"/>
      <w:divBdr>
        <w:top w:val="none" w:sz="0" w:space="0" w:color="auto"/>
        <w:left w:val="none" w:sz="0" w:space="0" w:color="auto"/>
        <w:bottom w:val="none" w:sz="0" w:space="0" w:color="auto"/>
        <w:right w:val="none" w:sz="0" w:space="0" w:color="auto"/>
      </w:divBdr>
      <w:divsChild>
        <w:div w:id="2058165072">
          <w:marLeft w:val="0"/>
          <w:marRight w:val="0"/>
          <w:marTop w:val="0"/>
          <w:marBottom w:val="0"/>
          <w:divBdr>
            <w:top w:val="none" w:sz="0" w:space="0" w:color="auto"/>
            <w:left w:val="none" w:sz="0" w:space="0" w:color="auto"/>
            <w:bottom w:val="none" w:sz="0" w:space="0" w:color="auto"/>
            <w:right w:val="none" w:sz="0" w:space="0" w:color="auto"/>
          </w:divBdr>
          <w:divsChild>
            <w:div w:id="1922913362">
              <w:marLeft w:val="0"/>
              <w:marRight w:val="0"/>
              <w:marTop w:val="0"/>
              <w:marBottom w:val="0"/>
              <w:divBdr>
                <w:top w:val="none" w:sz="0" w:space="0" w:color="auto"/>
                <w:left w:val="none" w:sz="0" w:space="0" w:color="auto"/>
                <w:bottom w:val="none" w:sz="0" w:space="0" w:color="auto"/>
                <w:right w:val="none" w:sz="0" w:space="0" w:color="auto"/>
              </w:divBdr>
              <w:divsChild>
                <w:div w:id="11634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6436">
      <w:bodyDiv w:val="1"/>
      <w:marLeft w:val="0"/>
      <w:marRight w:val="0"/>
      <w:marTop w:val="0"/>
      <w:marBottom w:val="0"/>
      <w:divBdr>
        <w:top w:val="none" w:sz="0" w:space="0" w:color="auto"/>
        <w:left w:val="none" w:sz="0" w:space="0" w:color="auto"/>
        <w:bottom w:val="none" w:sz="0" w:space="0" w:color="auto"/>
        <w:right w:val="none" w:sz="0" w:space="0" w:color="auto"/>
      </w:divBdr>
      <w:divsChild>
        <w:div w:id="1952666585">
          <w:marLeft w:val="0"/>
          <w:marRight w:val="0"/>
          <w:marTop w:val="0"/>
          <w:marBottom w:val="0"/>
          <w:divBdr>
            <w:top w:val="none" w:sz="0" w:space="0" w:color="auto"/>
            <w:left w:val="none" w:sz="0" w:space="0" w:color="auto"/>
            <w:bottom w:val="none" w:sz="0" w:space="0" w:color="auto"/>
            <w:right w:val="none" w:sz="0" w:space="0" w:color="auto"/>
          </w:divBdr>
          <w:divsChild>
            <w:div w:id="1889873319">
              <w:marLeft w:val="0"/>
              <w:marRight w:val="0"/>
              <w:marTop w:val="0"/>
              <w:marBottom w:val="0"/>
              <w:divBdr>
                <w:top w:val="none" w:sz="0" w:space="0" w:color="auto"/>
                <w:left w:val="none" w:sz="0" w:space="0" w:color="auto"/>
                <w:bottom w:val="none" w:sz="0" w:space="0" w:color="auto"/>
                <w:right w:val="none" w:sz="0" w:space="0" w:color="auto"/>
              </w:divBdr>
              <w:divsChild>
                <w:div w:id="11233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4577">
      <w:bodyDiv w:val="1"/>
      <w:marLeft w:val="0"/>
      <w:marRight w:val="0"/>
      <w:marTop w:val="0"/>
      <w:marBottom w:val="0"/>
      <w:divBdr>
        <w:top w:val="none" w:sz="0" w:space="0" w:color="auto"/>
        <w:left w:val="none" w:sz="0" w:space="0" w:color="auto"/>
        <w:bottom w:val="none" w:sz="0" w:space="0" w:color="auto"/>
        <w:right w:val="none" w:sz="0" w:space="0" w:color="auto"/>
      </w:divBdr>
    </w:div>
    <w:div w:id="1290429463">
      <w:bodyDiv w:val="1"/>
      <w:marLeft w:val="0"/>
      <w:marRight w:val="0"/>
      <w:marTop w:val="0"/>
      <w:marBottom w:val="0"/>
      <w:divBdr>
        <w:top w:val="none" w:sz="0" w:space="0" w:color="auto"/>
        <w:left w:val="none" w:sz="0" w:space="0" w:color="auto"/>
        <w:bottom w:val="none" w:sz="0" w:space="0" w:color="auto"/>
        <w:right w:val="none" w:sz="0" w:space="0" w:color="auto"/>
      </w:divBdr>
    </w:div>
    <w:div w:id="1296066209">
      <w:bodyDiv w:val="1"/>
      <w:marLeft w:val="0"/>
      <w:marRight w:val="0"/>
      <w:marTop w:val="0"/>
      <w:marBottom w:val="0"/>
      <w:divBdr>
        <w:top w:val="none" w:sz="0" w:space="0" w:color="auto"/>
        <w:left w:val="none" w:sz="0" w:space="0" w:color="auto"/>
        <w:bottom w:val="none" w:sz="0" w:space="0" w:color="auto"/>
        <w:right w:val="none" w:sz="0" w:space="0" w:color="auto"/>
      </w:divBdr>
      <w:divsChild>
        <w:div w:id="1788354581">
          <w:marLeft w:val="0"/>
          <w:marRight w:val="0"/>
          <w:marTop w:val="0"/>
          <w:marBottom w:val="0"/>
          <w:divBdr>
            <w:top w:val="none" w:sz="0" w:space="0" w:color="auto"/>
            <w:left w:val="none" w:sz="0" w:space="0" w:color="auto"/>
            <w:bottom w:val="none" w:sz="0" w:space="0" w:color="auto"/>
            <w:right w:val="none" w:sz="0" w:space="0" w:color="auto"/>
          </w:divBdr>
          <w:divsChild>
            <w:div w:id="1440448470">
              <w:marLeft w:val="0"/>
              <w:marRight w:val="0"/>
              <w:marTop w:val="0"/>
              <w:marBottom w:val="0"/>
              <w:divBdr>
                <w:top w:val="none" w:sz="0" w:space="0" w:color="auto"/>
                <w:left w:val="none" w:sz="0" w:space="0" w:color="auto"/>
                <w:bottom w:val="none" w:sz="0" w:space="0" w:color="auto"/>
                <w:right w:val="none" w:sz="0" w:space="0" w:color="auto"/>
              </w:divBdr>
              <w:divsChild>
                <w:div w:id="1612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337461922">
      <w:bodyDiv w:val="1"/>
      <w:marLeft w:val="0"/>
      <w:marRight w:val="0"/>
      <w:marTop w:val="0"/>
      <w:marBottom w:val="0"/>
      <w:divBdr>
        <w:top w:val="none" w:sz="0" w:space="0" w:color="auto"/>
        <w:left w:val="none" w:sz="0" w:space="0" w:color="auto"/>
        <w:bottom w:val="none" w:sz="0" w:space="0" w:color="auto"/>
        <w:right w:val="none" w:sz="0" w:space="0" w:color="auto"/>
      </w:divBdr>
      <w:divsChild>
        <w:div w:id="1021861980">
          <w:marLeft w:val="0"/>
          <w:marRight w:val="0"/>
          <w:marTop w:val="0"/>
          <w:marBottom w:val="0"/>
          <w:divBdr>
            <w:top w:val="none" w:sz="0" w:space="0" w:color="auto"/>
            <w:left w:val="none" w:sz="0" w:space="0" w:color="auto"/>
            <w:bottom w:val="none" w:sz="0" w:space="0" w:color="auto"/>
            <w:right w:val="none" w:sz="0" w:space="0" w:color="auto"/>
          </w:divBdr>
          <w:divsChild>
            <w:div w:id="1746534558">
              <w:marLeft w:val="0"/>
              <w:marRight w:val="0"/>
              <w:marTop w:val="0"/>
              <w:marBottom w:val="0"/>
              <w:divBdr>
                <w:top w:val="none" w:sz="0" w:space="0" w:color="auto"/>
                <w:left w:val="none" w:sz="0" w:space="0" w:color="auto"/>
                <w:bottom w:val="none" w:sz="0" w:space="0" w:color="auto"/>
                <w:right w:val="none" w:sz="0" w:space="0" w:color="auto"/>
              </w:divBdr>
              <w:divsChild>
                <w:div w:id="520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87282">
      <w:bodyDiv w:val="1"/>
      <w:marLeft w:val="0"/>
      <w:marRight w:val="0"/>
      <w:marTop w:val="0"/>
      <w:marBottom w:val="0"/>
      <w:divBdr>
        <w:top w:val="none" w:sz="0" w:space="0" w:color="auto"/>
        <w:left w:val="none" w:sz="0" w:space="0" w:color="auto"/>
        <w:bottom w:val="none" w:sz="0" w:space="0" w:color="auto"/>
        <w:right w:val="none" w:sz="0" w:space="0" w:color="auto"/>
      </w:divBdr>
      <w:divsChild>
        <w:div w:id="659963530">
          <w:marLeft w:val="0"/>
          <w:marRight w:val="0"/>
          <w:marTop w:val="0"/>
          <w:marBottom w:val="0"/>
          <w:divBdr>
            <w:top w:val="none" w:sz="0" w:space="0" w:color="auto"/>
            <w:left w:val="none" w:sz="0" w:space="0" w:color="auto"/>
            <w:bottom w:val="none" w:sz="0" w:space="0" w:color="auto"/>
            <w:right w:val="none" w:sz="0" w:space="0" w:color="auto"/>
          </w:divBdr>
          <w:divsChild>
            <w:div w:id="853879915">
              <w:marLeft w:val="0"/>
              <w:marRight w:val="0"/>
              <w:marTop w:val="0"/>
              <w:marBottom w:val="0"/>
              <w:divBdr>
                <w:top w:val="none" w:sz="0" w:space="0" w:color="auto"/>
                <w:left w:val="none" w:sz="0" w:space="0" w:color="auto"/>
                <w:bottom w:val="none" w:sz="0" w:space="0" w:color="auto"/>
                <w:right w:val="none" w:sz="0" w:space="0" w:color="auto"/>
              </w:divBdr>
              <w:divsChild>
                <w:div w:id="125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435518241">
      <w:bodyDiv w:val="1"/>
      <w:marLeft w:val="0"/>
      <w:marRight w:val="0"/>
      <w:marTop w:val="0"/>
      <w:marBottom w:val="0"/>
      <w:divBdr>
        <w:top w:val="none" w:sz="0" w:space="0" w:color="auto"/>
        <w:left w:val="none" w:sz="0" w:space="0" w:color="auto"/>
        <w:bottom w:val="none" w:sz="0" w:space="0" w:color="auto"/>
        <w:right w:val="none" w:sz="0" w:space="0" w:color="auto"/>
      </w:divBdr>
      <w:divsChild>
        <w:div w:id="1718047458">
          <w:marLeft w:val="0"/>
          <w:marRight w:val="0"/>
          <w:marTop w:val="0"/>
          <w:marBottom w:val="0"/>
          <w:divBdr>
            <w:top w:val="none" w:sz="0" w:space="0" w:color="auto"/>
            <w:left w:val="none" w:sz="0" w:space="0" w:color="auto"/>
            <w:bottom w:val="none" w:sz="0" w:space="0" w:color="auto"/>
            <w:right w:val="none" w:sz="0" w:space="0" w:color="auto"/>
          </w:divBdr>
          <w:divsChild>
            <w:div w:id="34887011">
              <w:marLeft w:val="0"/>
              <w:marRight w:val="0"/>
              <w:marTop w:val="0"/>
              <w:marBottom w:val="0"/>
              <w:divBdr>
                <w:top w:val="none" w:sz="0" w:space="0" w:color="auto"/>
                <w:left w:val="none" w:sz="0" w:space="0" w:color="auto"/>
                <w:bottom w:val="none" w:sz="0" w:space="0" w:color="auto"/>
                <w:right w:val="none" w:sz="0" w:space="0" w:color="auto"/>
              </w:divBdr>
              <w:divsChild>
                <w:div w:id="11554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98059">
      <w:bodyDiv w:val="1"/>
      <w:marLeft w:val="0"/>
      <w:marRight w:val="0"/>
      <w:marTop w:val="0"/>
      <w:marBottom w:val="0"/>
      <w:divBdr>
        <w:top w:val="none" w:sz="0" w:space="0" w:color="auto"/>
        <w:left w:val="none" w:sz="0" w:space="0" w:color="auto"/>
        <w:bottom w:val="none" w:sz="0" w:space="0" w:color="auto"/>
        <w:right w:val="none" w:sz="0" w:space="0" w:color="auto"/>
      </w:divBdr>
      <w:divsChild>
        <w:div w:id="1933277605">
          <w:marLeft w:val="0"/>
          <w:marRight w:val="0"/>
          <w:marTop w:val="0"/>
          <w:marBottom w:val="0"/>
          <w:divBdr>
            <w:top w:val="none" w:sz="0" w:space="0" w:color="auto"/>
            <w:left w:val="none" w:sz="0" w:space="0" w:color="auto"/>
            <w:bottom w:val="none" w:sz="0" w:space="0" w:color="auto"/>
            <w:right w:val="none" w:sz="0" w:space="0" w:color="auto"/>
          </w:divBdr>
          <w:divsChild>
            <w:div w:id="1181356226">
              <w:marLeft w:val="0"/>
              <w:marRight w:val="0"/>
              <w:marTop w:val="0"/>
              <w:marBottom w:val="0"/>
              <w:divBdr>
                <w:top w:val="none" w:sz="0" w:space="0" w:color="auto"/>
                <w:left w:val="none" w:sz="0" w:space="0" w:color="auto"/>
                <w:bottom w:val="none" w:sz="0" w:space="0" w:color="auto"/>
                <w:right w:val="none" w:sz="0" w:space="0" w:color="auto"/>
              </w:divBdr>
              <w:divsChild>
                <w:div w:id="30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451">
      <w:bodyDiv w:val="1"/>
      <w:marLeft w:val="0"/>
      <w:marRight w:val="0"/>
      <w:marTop w:val="0"/>
      <w:marBottom w:val="0"/>
      <w:divBdr>
        <w:top w:val="none" w:sz="0" w:space="0" w:color="auto"/>
        <w:left w:val="none" w:sz="0" w:space="0" w:color="auto"/>
        <w:bottom w:val="none" w:sz="0" w:space="0" w:color="auto"/>
        <w:right w:val="none" w:sz="0" w:space="0" w:color="auto"/>
      </w:divBdr>
      <w:divsChild>
        <w:div w:id="901671322">
          <w:marLeft w:val="0"/>
          <w:marRight w:val="0"/>
          <w:marTop w:val="0"/>
          <w:marBottom w:val="0"/>
          <w:divBdr>
            <w:top w:val="none" w:sz="0" w:space="0" w:color="auto"/>
            <w:left w:val="none" w:sz="0" w:space="0" w:color="auto"/>
            <w:bottom w:val="none" w:sz="0" w:space="0" w:color="auto"/>
            <w:right w:val="none" w:sz="0" w:space="0" w:color="auto"/>
          </w:divBdr>
          <w:divsChild>
            <w:div w:id="164250927">
              <w:marLeft w:val="0"/>
              <w:marRight w:val="0"/>
              <w:marTop w:val="0"/>
              <w:marBottom w:val="0"/>
              <w:divBdr>
                <w:top w:val="none" w:sz="0" w:space="0" w:color="auto"/>
                <w:left w:val="none" w:sz="0" w:space="0" w:color="auto"/>
                <w:bottom w:val="none" w:sz="0" w:space="0" w:color="auto"/>
                <w:right w:val="none" w:sz="0" w:space="0" w:color="auto"/>
              </w:divBdr>
              <w:divsChild>
                <w:div w:id="8858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2094">
      <w:bodyDiv w:val="1"/>
      <w:marLeft w:val="0"/>
      <w:marRight w:val="0"/>
      <w:marTop w:val="0"/>
      <w:marBottom w:val="0"/>
      <w:divBdr>
        <w:top w:val="none" w:sz="0" w:space="0" w:color="auto"/>
        <w:left w:val="none" w:sz="0" w:space="0" w:color="auto"/>
        <w:bottom w:val="none" w:sz="0" w:space="0" w:color="auto"/>
        <w:right w:val="none" w:sz="0" w:space="0" w:color="auto"/>
      </w:divBdr>
    </w:div>
    <w:div w:id="1551068523">
      <w:bodyDiv w:val="1"/>
      <w:marLeft w:val="0"/>
      <w:marRight w:val="0"/>
      <w:marTop w:val="0"/>
      <w:marBottom w:val="0"/>
      <w:divBdr>
        <w:top w:val="none" w:sz="0" w:space="0" w:color="auto"/>
        <w:left w:val="none" w:sz="0" w:space="0" w:color="auto"/>
        <w:bottom w:val="none" w:sz="0" w:space="0" w:color="auto"/>
        <w:right w:val="none" w:sz="0" w:space="0" w:color="auto"/>
      </w:divBdr>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561">
      <w:bodyDiv w:val="1"/>
      <w:marLeft w:val="0"/>
      <w:marRight w:val="0"/>
      <w:marTop w:val="0"/>
      <w:marBottom w:val="0"/>
      <w:divBdr>
        <w:top w:val="none" w:sz="0" w:space="0" w:color="auto"/>
        <w:left w:val="none" w:sz="0" w:space="0" w:color="auto"/>
        <w:bottom w:val="none" w:sz="0" w:space="0" w:color="auto"/>
        <w:right w:val="none" w:sz="0" w:space="0" w:color="auto"/>
      </w:divBdr>
      <w:divsChild>
        <w:div w:id="1964261359">
          <w:marLeft w:val="0"/>
          <w:marRight w:val="0"/>
          <w:marTop w:val="0"/>
          <w:marBottom w:val="0"/>
          <w:divBdr>
            <w:top w:val="none" w:sz="0" w:space="0" w:color="auto"/>
            <w:left w:val="none" w:sz="0" w:space="0" w:color="auto"/>
            <w:bottom w:val="none" w:sz="0" w:space="0" w:color="auto"/>
            <w:right w:val="none" w:sz="0" w:space="0" w:color="auto"/>
          </w:divBdr>
          <w:divsChild>
            <w:div w:id="981154459">
              <w:marLeft w:val="0"/>
              <w:marRight w:val="0"/>
              <w:marTop w:val="0"/>
              <w:marBottom w:val="0"/>
              <w:divBdr>
                <w:top w:val="none" w:sz="0" w:space="0" w:color="auto"/>
                <w:left w:val="none" w:sz="0" w:space="0" w:color="auto"/>
                <w:bottom w:val="none" w:sz="0" w:space="0" w:color="auto"/>
                <w:right w:val="none" w:sz="0" w:space="0" w:color="auto"/>
              </w:divBdr>
              <w:divsChild>
                <w:div w:id="882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431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48">
          <w:marLeft w:val="0"/>
          <w:marRight w:val="0"/>
          <w:marTop w:val="0"/>
          <w:marBottom w:val="0"/>
          <w:divBdr>
            <w:top w:val="none" w:sz="0" w:space="0" w:color="auto"/>
            <w:left w:val="none" w:sz="0" w:space="0" w:color="auto"/>
            <w:bottom w:val="none" w:sz="0" w:space="0" w:color="auto"/>
            <w:right w:val="none" w:sz="0" w:space="0" w:color="auto"/>
          </w:divBdr>
          <w:divsChild>
            <w:div w:id="223419506">
              <w:marLeft w:val="0"/>
              <w:marRight w:val="0"/>
              <w:marTop w:val="0"/>
              <w:marBottom w:val="0"/>
              <w:divBdr>
                <w:top w:val="none" w:sz="0" w:space="0" w:color="auto"/>
                <w:left w:val="none" w:sz="0" w:space="0" w:color="auto"/>
                <w:bottom w:val="none" w:sz="0" w:space="0" w:color="auto"/>
                <w:right w:val="none" w:sz="0" w:space="0" w:color="auto"/>
              </w:divBdr>
              <w:divsChild>
                <w:div w:id="416631540">
                  <w:marLeft w:val="0"/>
                  <w:marRight w:val="0"/>
                  <w:marTop w:val="0"/>
                  <w:marBottom w:val="0"/>
                  <w:divBdr>
                    <w:top w:val="none" w:sz="0" w:space="0" w:color="auto"/>
                    <w:left w:val="none" w:sz="0" w:space="0" w:color="auto"/>
                    <w:bottom w:val="none" w:sz="0" w:space="0" w:color="auto"/>
                    <w:right w:val="none" w:sz="0" w:space="0" w:color="auto"/>
                  </w:divBdr>
                  <w:divsChild>
                    <w:div w:id="1516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699712">
      <w:bodyDiv w:val="1"/>
      <w:marLeft w:val="0"/>
      <w:marRight w:val="0"/>
      <w:marTop w:val="0"/>
      <w:marBottom w:val="0"/>
      <w:divBdr>
        <w:top w:val="none" w:sz="0" w:space="0" w:color="auto"/>
        <w:left w:val="none" w:sz="0" w:space="0" w:color="auto"/>
        <w:bottom w:val="none" w:sz="0" w:space="0" w:color="auto"/>
        <w:right w:val="none" w:sz="0" w:space="0" w:color="auto"/>
      </w:divBdr>
      <w:divsChild>
        <w:div w:id="666830017">
          <w:marLeft w:val="0"/>
          <w:marRight w:val="0"/>
          <w:marTop w:val="0"/>
          <w:marBottom w:val="0"/>
          <w:divBdr>
            <w:top w:val="none" w:sz="0" w:space="0" w:color="auto"/>
            <w:left w:val="none" w:sz="0" w:space="0" w:color="auto"/>
            <w:bottom w:val="none" w:sz="0" w:space="0" w:color="auto"/>
            <w:right w:val="none" w:sz="0" w:space="0" w:color="auto"/>
          </w:divBdr>
          <w:divsChild>
            <w:div w:id="742263553">
              <w:marLeft w:val="0"/>
              <w:marRight w:val="0"/>
              <w:marTop w:val="0"/>
              <w:marBottom w:val="0"/>
              <w:divBdr>
                <w:top w:val="none" w:sz="0" w:space="0" w:color="auto"/>
                <w:left w:val="none" w:sz="0" w:space="0" w:color="auto"/>
                <w:bottom w:val="none" w:sz="0" w:space="0" w:color="auto"/>
                <w:right w:val="none" w:sz="0" w:space="0" w:color="auto"/>
              </w:divBdr>
              <w:divsChild>
                <w:div w:id="6186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68715">
      <w:bodyDiv w:val="1"/>
      <w:marLeft w:val="0"/>
      <w:marRight w:val="0"/>
      <w:marTop w:val="0"/>
      <w:marBottom w:val="0"/>
      <w:divBdr>
        <w:top w:val="none" w:sz="0" w:space="0" w:color="auto"/>
        <w:left w:val="none" w:sz="0" w:space="0" w:color="auto"/>
        <w:bottom w:val="none" w:sz="0" w:space="0" w:color="auto"/>
        <w:right w:val="none" w:sz="0" w:space="0" w:color="auto"/>
      </w:divBdr>
      <w:divsChild>
        <w:div w:id="1059134505">
          <w:marLeft w:val="0"/>
          <w:marRight w:val="0"/>
          <w:marTop w:val="0"/>
          <w:marBottom w:val="0"/>
          <w:divBdr>
            <w:top w:val="none" w:sz="0" w:space="0" w:color="auto"/>
            <w:left w:val="none" w:sz="0" w:space="0" w:color="auto"/>
            <w:bottom w:val="none" w:sz="0" w:space="0" w:color="auto"/>
            <w:right w:val="none" w:sz="0" w:space="0" w:color="auto"/>
          </w:divBdr>
          <w:divsChild>
            <w:div w:id="1552765519">
              <w:marLeft w:val="0"/>
              <w:marRight w:val="0"/>
              <w:marTop w:val="0"/>
              <w:marBottom w:val="0"/>
              <w:divBdr>
                <w:top w:val="none" w:sz="0" w:space="0" w:color="auto"/>
                <w:left w:val="none" w:sz="0" w:space="0" w:color="auto"/>
                <w:bottom w:val="none" w:sz="0" w:space="0" w:color="auto"/>
                <w:right w:val="none" w:sz="0" w:space="0" w:color="auto"/>
              </w:divBdr>
              <w:divsChild>
                <w:div w:id="113795311">
                  <w:marLeft w:val="0"/>
                  <w:marRight w:val="0"/>
                  <w:marTop w:val="0"/>
                  <w:marBottom w:val="0"/>
                  <w:divBdr>
                    <w:top w:val="none" w:sz="0" w:space="0" w:color="auto"/>
                    <w:left w:val="none" w:sz="0" w:space="0" w:color="auto"/>
                    <w:bottom w:val="none" w:sz="0" w:space="0" w:color="auto"/>
                    <w:right w:val="none" w:sz="0" w:space="0" w:color="auto"/>
                  </w:divBdr>
                  <w:divsChild>
                    <w:div w:id="751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19395">
      <w:bodyDiv w:val="1"/>
      <w:marLeft w:val="0"/>
      <w:marRight w:val="0"/>
      <w:marTop w:val="0"/>
      <w:marBottom w:val="0"/>
      <w:divBdr>
        <w:top w:val="none" w:sz="0" w:space="0" w:color="auto"/>
        <w:left w:val="none" w:sz="0" w:space="0" w:color="auto"/>
        <w:bottom w:val="none" w:sz="0" w:space="0" w:color="auto"/>
        <w:right w:val="none" w:sz="0" w:space="0" w:color="auto"/>
      </w:divBdr>
      <w:divsChild>
        <w:div w:id="1080757989">
          <w:marLeft w:val="0"/>
          <w:marRight w:val="0"/>
          <w:marTop w:val="0"/>
          <w:marBottom w:val="0"/>
          <w:divBdr>
            <w:top w:val="none" w:sz="0" w:space="0" w:color="auto"/>
            <w:left w:val="none" w:sz="0" w:space="0" w:color="auto"/>
            <w:bottom w:val="none" w:sz="0" w:space="0" w:color="auto"/>
            <w:right w:val="none" w:sz="0" w:space="0" w:color="auto"/>
          </w:divBdr>
          <w:divsChild>
            <w:div w:id="2143501801">
              <w:marLeft w:val="0"/>
              <w:marRight w:val="0"/>
              <w:marTop w:val="0"/>
              <w:marBottom w:val="0"/>
              <w:divBdr>
                <w:top w:val="none" w:sz="0" w:space="0" w:color="auto"/>
                <w:left w:val="none" w:sz="0" w:space="0" w:color="auto"/>
                <w:bottom w:val="none" w:sz="0" w:space="0" w:color="auto"/>
                <w:right w:val="none" w:sz="0" w:space="0" w:color="auto"/>
              </w:divBdr>
              <w:divsChild>
                <w:div w:id="8356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47752">
      <w:bodyDiv w:val="1"/>
      <w:marLeft w:val="0"/>
      <w:marRight w:val="0"/>
      <w:marTop w:val="0"/>
      <w:marBottom w:val="0"/>
      <w:divBdr>
        <w:top w:val="none" w:sz="0" w:space="0" w:color="auto"/>
        <w:left w:val="none" w:sz="0" w:space="0" w:color="auto"/>
        <w:bottom w:val="none" w:sz="0" w:space="0" w:color="auto"/>
        <w:right w:val="none" w:sz="0" w:space="0" w:color="auto"/>
      </w:divBdr>
      <w:divsChild>
        <w:div w:id="2144039309">
          <w:marLeft w:val="0"/>
          <w:marRight w:val="0"/>
          <w:marTop w:val="0"/>
          <w:marBottom w:val="0"/>
          <w:divBdr>
            <w:top w:val="none" w:sz="0" w:space="0" w:color="auto"/>
            <w:left w:val="none" w:sz="0" w:space="0" w:color="auto"/>
            <w:bottom w:val="none" w:sz="0" w:space="0" w:color="auto"/>
            <w:right w:val="none" w:sz="0" w:space="0" w:color="auto"/>
          </w:divBdr>
          <w:divsChild>
            <w:div w:id="963854364">
              <w:marLeft w:val="0"/>
              <w:marRight w:val="0"/>
              <w:marTop w:val="0"/>
              <w:marBottom w:val="0"/>
              <w:divBdr>
                <w:top w:val="none" w:sz="0" w:space="0" w:color="auto"/>
                <w:left w:val="none" w:sz="0" w:space="0" w:color="auto"/>
                <w:bottom w:val="none" w:sz="0" w:space="0" w:color="auto"/>
                <w:right w:val="none" w:sz="0" w:space="0" w:color="auto"/>
              </w:divBdr>
              <w:divsChild>
                <w:div w:id="12314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77976">
      <w:bodyDiv w:val="1"/>
      <w:marLeft w:val="0"/>
      <w:marRight w:val="0"/>
      <w:marTop w:val="0"/>
      <w:marBottom w:val="0"/>
      <w:divBdr>
        <w:top w:val="none" w:sz="0" w:space="0" w:color="auto"/>
        <w:left w:val="none" w:sz="0" w:space="0" w:color="auto"/>
        <w:bottom w:val="none" w:sz="0" w:space="0" w:color="auto"/>
        <w:right w:val="none" w:sz="0" w:space="0" w:color="auto"/>
      </w:divBdr>
      <w:divsChild>
        <w:div w:id="302469215">
          <w:marLeft w:val="0"/>
          <w:marRight w:val="0"/>
          <w:marTop w:val="0"/>
          <w:marBottom w:val="0"/>
          <w:divBdr>
            <w:top w:val="none" w:sz="0" w:space="0" w:color="auto"/>
            <w:left w:val="none" w:sz="0" w:space="0" w:color="auto"/>
            <w:bottom w:val="none" w:sz="0" w:space="0" w:color="auto"/>
            <w:right w:val="none" w:sz="0" w:space="0" w:color="auto"/>
          </w:divBdr>
          <w:divsChild>
            <w:div w:id="1627277124">
              <w:marLeft w:val="0"/>
              <w:marRight w:val="0"/>
              <w:marTop w:val="0"/>
              <w:marBottom w:val="0"/>
              <w:divBdr>
                <w:top w:val="none" w:sz="0" w:space="0" w:color="auto"/>
                <w:left w:val="none" w:sz="0" w:space="0" w:color="auto"/>
                <w:bottom w:val="none" w:sz="0" w:space="0" w:color="auto"/>
                <w:right w:val="none" w:sz="0" w:space="0" w:color="auto"/>
              </w:divBdr>
              <w:divsChild>
                <w:div w:id="2077973770">
                  <w:marLeft w:val="0"/>
                  <w:marRight w:val="0"/>
                  <w:marTop w:val="0"/>
                  <w:marBottom w:val="0"/>
                  <w:divBdr>
                    <w:top w:val="none" w:sz="0" w:space="0" w:color="auto"/>
                    <w:left w:val="none" w:sz="0" w:space="0" w:color="auto"/>
                    <w:bottom w:val="none" w:sz="0" w:space="0" w:color="auto"/>
                    <w:right w:val="none" w:sz="0" w:space="0" w:color="auto"/>
                  </w:divBdr>
                  <w:divsChild>
                    <w:div w:id="4838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1840462658">
          <w:marLeft w:val="0"/>
          <w:marRight w:val="0"/>
          <w:marTop w:val="0"/>
          <w:marBottom w:val="0"/>
          <w:divBdr>
            <w:top w:val="none" w:sz="0" w:space="0" w:color="auto"/>
            <w:left w:val="none" w:sz="0" w:space="0" w:color="auto"/>
            <w:bottom w:val="none" w:sz="0" w:space="0" w:color="auto"/>
            <w:right w:val="none" w:sz="0" w:space="0" w:color="auto"/>
          </w:divBdr>
          <w:divsChild>
            <w:div w:id="1641110450">
              <w:marLeft w:val="0"/>
              <w:marRight w:val="0"/>
              <w:marTop w:val="0"/>
              <w:marBottom w:val="0"/>
              <w:divBdr>
                <w:top w:val="none" w:sz="0" w:space="0" w:color="auto"/>
                <w:left w:val="none" w:sz="0" w:space="0" w:color="auto"/>
                <w:bottom w:val="none" w:sz="0" w:space="0" w:color="auto"/>
                <w:right w:val="none" w:sz="0" w:space="0" w:color="auto"/>
              </w:divBdr>
              <w:divsChild>
                <w:div w:id="17479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1423">
      <w:bodyDiv w:val="1"/>
      <w:marLeft w:val="0"/>
      <w:marRight w:val="0"/>
      <w:marTop w:val="0"/>
      <w:marBottom w:val="0"/>
      <w:divBdr>
        <w:top w:val="none" w:sz="0" w:space="0" w:color="auto"/>
        <w:left w:val="none" w:sz="0" w:space="0" w:color="auto"/>
        <w:bottom w:val="none" w:sz="0" w:space="0" w:color="auto"/>
        <w:right w:val="none" w:sz="0" w:space="0" w:color="auto"/>
      </w:divBdr>
      <w:divsChild>
        <w:div w:id="2027712993">
          <w:marLeft w:val="0"/>
          <w:marRight w:val="0"/>
          <w:marTop w:val="0"/>
          <w:marBottom w:val="0"/>
          <w:divBdr>
            <w:top w:val="none" w:sz="0" w:space="0" w:color="auto"/>
            <w:left w:val="none" w:sz="0" w:space="0" w:color="auto"/>
            <w:bottom w:val="none" w:sz="0" w:space="0" w:color="auto"/>
            <w:right w:val="none" w:sz="0" w:space="0" w:color="auto"/>
          </w:divBdr>
          <w:divsChild>
            <w:div w:id="2032563224">
              <w:marLeft w:val="0"/>
              <w:marRight w:val="0"/>
              <w:marTop w:val="0"/>
              <w:marBottom w:val="0"/>
              <w:divBdr>
                <w:top w:val="none" w:sz="0" w:space="0" w:color="auto"/>
                <w:left w:val="none" w:sz="0" w:space="0" w:color="auto"/>
                <w:bottom w:val="none" w:sz="0" w:space="0" w:color="auto"/>
                <w:right w:val="none" w:sz="0" w:space="0" w:color="auto"/>
              </w:divBdr>
              <w:divsChild>
                <w:div w:id="2399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giniarealtors.org/research/reports/commercial-market-reports/" TargetMode="External"/><Relationship Id="rId13" Type="http://schemas.openxmlformats.org/officeDocument/2006/relationships/hyperlink" Target="https://www.linkedin.com/groups/31801" TargetMode="External"/><Relationship Id="rId3" Type="http://schemas.openxmlformats.org/officeDocument/2006/relationships/settings" Target="settings.xml"/><Relationship Id="rId7" Type="http://schemas.openxmlformats.org/officeDocument/2006/relationships/hyperlink" Target="mailto:rspensieri@virginiarealtors.org" TargetMode="External"/><Relationship Id="rId12" Type="http://schemas.openxmlformats.org/officeDocument/2006/relationships/hyperlink" Target="https://twitter.com/REALTORS_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www.facebook.com/REALTORSVirginia/" TargetMode="External"/><Relationship Id="rId5" Type="http://schemas.openxmlformats.org/officeDocument/2006/relationships/hyperlink" Target="https://virginiarealtors.org/" TargetMode="External"/><Relationship Id="rId15" Type="http://schemas.openxmlformats.org/officeDocument/2006/relationships/theme" Target="theme/theme1.xml"/><Relationship Id="rId10" Type="http://schemas.openxmlformats.org/officeDocument/2006/relationships/hyperlink" Target="http://www.virginiarealtors.org" TargetMode="External"/><Relationship Id="rId4" Type="http://schemas.openxmlformats.org/officeDocument/2006/relationships/webSettings" Target="webSettings.xml"/><Relationship Id="rId9" Type="http://schemas.openxmlformats.org/officeDocument/2006/relationships/hyperlink" Target="https://virginiarealtors.org/research/reports/commercial-market-repor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215</cp:revision>
  <dcterms:created xsi:type="dcterms:W3CDTF">2020-07-21T11:42:00Z</dcterms:created>
  <dcterms:modified xsi:type="dcterms:W3CDTF">2021-07-15T11:33:00Z</dcterms:modified>
</cp:coreProperties>
</file>